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color="441170" w:space="6" w:sz="4" w:val="single"/>
          <w:left w:space="0" w:sz="0" w:val="nil"/>
          <w:bottom w:space="0" w:sz="0" w:val="nil"/>
          <w:right w:space="0" w:sz="0" w:val="nil"/>
          <w:between w:space="0" w:sz="0" w:val="nil"/>
        </w:pBdr>
        <w:shd w:fill="auto" w:val="clear"/>
        <w:spacing w:after="480" w:before="0" w:line="240" w:lineRule="auto"/>
        <w:ind w:left="0" w:right="0" w:firstLine="0"/>
        <w:jc w:val="left"/>
        <w:rPr>
          <w:rFonts w:ascii="Arial" w:cs="Arial" w:eastAsia="Arial" w:hAnsi="Arial"/>
          <w:b w:val="0"/>
          <w:bCs w:val="0"/>
          <w:i w:val="0"/>
          <w:iCs w:val="0"/>
          <w:smallCaps w:val="0"/>
          <w:strike w:val="0"/>
          <w:color w:val="0b3f47"/>
          <w:sz w:val="28"/>
          <w:szCs w:val="28"/>
          <w:u w:val="none"/>
          <w:shd w:fill="auto" w:val="clear"/>
          <w:vertAlign w:val="baseline"/>
        </w:rPr>
      </w:pPr>
      <w:r w:rsidDel="00000000" w:rsidR="00000000" w:rsidRPr="00000000">
        <w:rPr>
          <w:color w:val="0b3147"/>
          <w:sz w:val="28"/>
          <w:szCs w:val="28"/>
          <w:rtl w:val="0"/>
        </w:rPr>
        <w:t xml:space="preserve">MindPath Tutoring</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4550533</wp:posOffset>
            </wp:positionH>
            <wp:positionV relativeFrom="paragraph">
              <wp:posOffset>114300</wp:posOffset>
            </wp:positionV>
            <wp:extent cx="1845627" cy="1103758"/>
            <wp:effectExtent b="0" l="0" r="0" t="0"/>
            <wp:wrapSquare wrapText="bothSides" distB="114300" distT="114300" distL="114300" distR="114300"/>
            <wp:docPr id="65055974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45627" cy="1103758"/>
                    </a:xfrm>
                    <a:prstGeom prst="rect"/>
                    <a:ln/>
                  </pic:spPr>
                </pic:pic>
              </a:graphicData>
            </a:graphic>
          </wp:anchor>
        </w:drawing>
      </w:r>
    </w:p>
    <w:p w:rsidR="00000000" w:rsidDel="00000000" w:rsidP="00000000" w:rsidRDefault="00000000" w:rsidRPr="00000000" w14:paraId="00000002">
      <w:pPr>
        <w:pStyle w:val="Heading1"/>
        <w:spacing w:line="240" w:lineRule="auto"/>
        <w:rPr/>
      </w:pPr>
      <w:r w:rsidDel="00000000" w:rsidR="00000000" w:rsidRPr="00000000">
        <w:rPr>
          <w:rtl w:val="0"/>
        </w:rPr>
        <w:t xml:space="preserve">Child Safe </w:t>
        <w:br w:type="textWrapping"/>
        <w:t xml:space="preserve">Policy</w:t>
      </w:r>
    </w:p>
    <w:p w:rsidR="00000000" w:rsidDel="00000000" w:rsidP="00000000" w:rsidRDefault="00000000" w:rsidRPr="00000000" w14:paraId="00000003">
      <w:pPr>
        <w:pStyle w:val="Heading2"/>
        <w:rPr/>
      </w:pPr>
      <w:r w:rsidDel="00000000" w:rsidR="00000000" w:rsidRPr="00000000">
        <w:rPr>
          <w:rtl w:val="0"/>
        </w:rPr>
        <w:t xml:space="preserve">Purpose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All children undertaking tutoring and sports coaching sessions </w:t>
      </w:r>
      <w:r w:rsidDel="00000000" w:rsidR="00000000" w:rsidRPr="00000000">
        <w:rPr>
          <w:rtl w:val="0"/>
        </w:rPr>
        <w:t xml:space="preserve">with</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r w:rsidDel="00000000" w:rsidR="00000000" w:rsidRPr="00000000">
        <w:rPr>
          <w:rtl w:val="0"/>
        </w:rPr>
        <w:t xml:space="preserve">MindPath Tutoring</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have a right to feel safe, protected and included.</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policy is part of our organisation’s ongoing commitment to protecting the children in our care from harm and abuse. It:</w:t>
      </w:r>
    </w:p>
    <w:p w:rsidR="00000000" w:rsidDel="00000000" w:rsidP="00000000" w:rsidRDefault="00000000" w:rsidRPr="00000000" w14:paraId="0000000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outlines the child safe practices our organisation has put in place to minimise the risks to child safety</w:t>
      </w:r>
    </w:p>
    <w:p w:rsidR="00000000" w:rsidDel="00000000" w:rsidP="00000000" w:rsidRDefault="00000000" w:rsidRPr="00000000" w14:paraId="0000000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sets out what is required from staff, including volunteers and others who interact with our organisation, so they know what is expected from them to keep children safe.</w:t>
      </w:r>
    </w:p>
    <w:p w:rsidR="00000000" w:rsidDel="00000000" w:rsidP="00000000" w:rsidRDefault="00000000" w:rsidRPr="00000000" w14:paraId="00000008">
      <w:pPr>
        <w:pStyle w:val="Heading3"/>
        <w:rPr/>
      </w:pPr>
      <w:r w:rsidDel="00000000" w:rsidR="00000000" w:rsidRPr="00000000">
        <w:rPr>
          <w:rtl w:val="0"/>
        </w:rPr>
        <w:t xml:space="preserve">Our commitment to child safety</w:t>
      </w:r>
    </w:p>
    <w:p w:rsidR="00000000" w:rsidDel="00000000" w:rsidP="00000000" w:rsidRDefault="00000000" w:rsidRPr="00000000" w14:paraId="00000009">
      <w:pPr>
        <w:rPr/>
      </w:pPr>
      <w:r w:rsidDel="00000000" w:rsidR="00000000" w:rsidRPr="00000000">
        <w:rPr>
          <w:rtl w:val="0"/>
        </w:rPr>
        <w:t xml:space="preserve">At MindPath Tutoring</w:t>
      </w:r>
      <w:r w:rsidDel="00000000" w:rsidR="00000000" w:rsidRPr="00000000">
        <w:rPr>
          <w:rtl w:val="0"/>
        </w:rPr>
        <w:t xml:space="preserve"> we commit to the safety and wellbeing of every child in our care. Please read our </w:t>
      </w:r>
      <w:r w:rsidDel="00000000" w:rsidR="00000000" w:rsidRPr="00000000">
        <w:rPr>
          <w:b w:val="1"/>
          <w:bCs w:val="1"/>
          <w:rtl w:val="0"/>
        </w:rPr>
        <w:t xml:space="preserve">Statement of Commitment to Child Safety</w:t>
      </w:r>
      <w:r w:rsidDel="00000000" w:rsidR="00000000" w:rsidRPr="00000000">
        <w:rPr>
          <w:rtl w:val="0"/>
        </w:rPr>
        <w:t xml:space="preserve"> policy,</w:t>
      </w:r>
      <w:r w:rsidDel="00000000" w:rsidR="00000000" w:rsidRPr="00000000">
        <w:rPr>
          <w:rtl w:val="0"/>
        </w:rPr>
        <w:t xml:space="preserve"> which is also available on our website.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organisation ensures services and activities are inclusive of all children, including children with diverse needs.</w:t>
      </w:r>
    </w:p>
    <w:p w:rsidR="00000000" w:rsidDel="00000000" w:rsidP="00000000" w:rsidRDefault="00000000" w:rsidRPr="00000000" w14:paraId="0000000B">
      <w:pPr>
        <w:pStyle w:val="Heading2"/>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Scope and audience for this policy</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 policy describes what is required from all staff, contractors and volunteers in the organisation when taking part in any activities, services and events that involve children.</w:t>
      </w:r>
    </w:p>
    <w:p w:rsidR="00000000" w:rsidDel="00000000" w:rsidP="00000000" w:rsidRDefault="00000000" w:rsidRPr="00000000" w14:paraId="0000000D">
      <w:pPr>
        <w:pStyle w:val="Heading2"/>
        <w:rPr/>
      </w:pPr>
      <w:r w:rsidDel="00000000" w:rsidR="00000000" w:rsidRPr="00000000">
        <w:rPr>
          <w:rtl w:val="0"/>
        </w:rPr>
        <w:t xml:space="preserve">Responsibilities for children’s safety</w:t>
      </w:r>
    </w:p>
    <w:p w:rsidR="00000000" w:rsidDel="00000000" w:rsidP="00000000" w:rsidRDefault="00000000" w:rsidRPr="00000000" w14:paraId="0000000E">
      <w:pPr>
        <w:spacing w:before="120" w:lineRule="auto"/>
        <w:ind w:right="512"/>
        <w:rPr/>
      </w:pPr>
      <w:r w:rsidDel="00000000" w:rsidR="00000000" w:rsidRPr="00000000">
        <w:rPr>
          <w:rtl w:val="0"/>
        </w:rPr>
        <w:t xml:space="preserve">Everyone in our organisation is expected to carry out the requirements specific to their role to keep children safe. This includes:</w:t>
        <w:br w:type="textWrapping"/>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51"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upholding our organisation’s commitment to child safety</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51" w:right="371"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reading, signing and upholding the behaviours set out in our Child Safe Code of Conduct</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51" w:right="371"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meeting requirements across all other child safe policies and procedures, including child safe recruitment practices and risk management</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51"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taking part in our regular reviews of our child safe documents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51"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reporting all breaches of our policies or any allegations of child harm or abuse, and meeting all external reporting obligations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51"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completing all child safe training.</w:t>
        <w:br w:type="textWrapping"/>
      </w:r>
    </w:p>
    <w:p w:rsidR="00000000" w:rsidDel="00000000" w:rsidP="00000000" w:rsidRDefault="00000000" w:rsidRPr="00000000" w14:paraId="00000015">
      <w:pPr>
        <w:rPr/>
      </w:pPr>
      <w:r w:rsidDel="00000000" w:rsidR="00000000" w:rsidRPr="00000000">
        <w:rPr>
          <w:rtl w:val="0"/>
        </w:rPr>
        <w:t xml:space="preserve">Please contact </w:t>
      </w:r>
      <w:r w:rsidDel="00000000" w:rsidR="00000000" w:rsidRPr="00000000">
        <w:rPr>
          <w:b w:val="1"/>
          <w:bCs w:val="1"/>
          <w:rtl w:val="0"/>
        </w:rPr>
        <w:t xml:space="preserve">Ian Harborne</w:t>
      </w:r>
      <w:r w:rsidDel="00000000" w:rsidR="00000000" w:rsidRPr="00000000">
        <w:rPr>
          <w:rtl w:val="0"/>
        </w:rPr>
        <w:t xml:space="preserve"> on mobile </w:t>
      </w:r>
      <w:r w:rsidDel="00000000" w:rsidR="00000000" w:rsidRPr="00000000">
        <w:rPr>
          <w:b w:val="1"/>
          <w:bCs w:val="1"/>
          <w:rtl w:val="0"/>
        </w:rPr>
        <w:t xml:space="preserve">0428 207 986</w:t>
      </w:r>
      <w:r w:rsidDel="00000000" w:rsidR="00000000" w:rsidRPr="00000000">
        <w:rPr>
          <w:rtl w:val="0"/>
        </w:rPr>
        <w:t xml:space="preserve"> </w:t>
      </w:r>
      <w:r w:rsidDel="00000000" w:rsidR="00000000" w:rsidRPr="00000000">
        <w:rPr>
          <w:rtl w:val="0"/>
        </w:rPr>
        <w:t xml:space="preserve">with any of your child-safety related questions or concerns. </w:t>
      </w:r>
    </w:p>
    <w:p w:rsidR="00000000" w:rsidDel="00000000" w:rsidP="00000000" w:rsidRDefault="00000000" w:rsidRPr="00000000" w14:paraId="00000016">
      <w:pPr>
        <w:pStyle w:val="Heading2"/>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Active participation of children, families and communities </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All our child-related policies and procedures are easily accessible on our website for everyone who accesses our services, including children, parents, contractors, carers and community members. </w:t>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Children, parents and carers from diverse backgrounds and circumstances are encouraged to provide feedback on our child-related policies and procedures, including our Child Safe Code of Conduct that describes acceptable and non-acceptable behaviours. </w:t>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We provide opportunities for children to provide feedback to our management</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on what makes them feel safe, supported and included. </w:t>
      </w:r>
    </w:p>
    <w:p w:rsidR="00000000" w:rsidDel="00000000" w:rsidP="00000000" w:rsidRDefault="00000000" w:rsidRPr="00000000" w14:paraId="0000001A">
      <w:pPr>
        <w:pStyle w:val="Heading2"/>
        <w:rPr/>
      </w:pPr>
      <w:bookmarkStart w:colFirst="0" w:colLast="0" w:name="_heading=h.xze6wxpnpotj" w:id="0"/>
      <w:bookmarkEnd w:id="0"/>
      <w:r w:rsidDel="00000000" w:rsidR="00000000" w:rsidRPr="00000000">
        <w:rPr>
          <w:rtl w:val="0"/>
        </w:rPr>
        <w:t xml:space="preserve">Definitions of harm and abuse</w:t>
      </w:r>
    </w:p>
    <w:p w:rsidR="00000000" w:rsidDel="00000000" w:rsidP="00000000" w:rsidRDefault="00000000" w:rsidRPr="00000000" w14:paraId="0000001B">
      <w:pPr>
        <w:pStyle w:val="Heading3"/>
        <w:rPr/>
      </w:pPr>
      <w:r w:rsidDel="00000000" w:rsidR="00000000" w:rsidRPr="00000000">
        <w:rPr>
          <w:rtl w:val="0"/>
        </w:rPr>
        <w:t xml:space="preserve">General definitions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Psychological abuse (also known as emotional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br w:type="textWrapping"/>
        <w:t xml:space="preserve">This includes bullying, threatening and abusive language, intimidation, shaming and name calling, ignoring and isolating a child, and exposure to domestic and family violence.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Physical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This includes physical punishment, such as pushing, shoving, punching, slapping and kicking, resulting in injury, burns, choking or bruising.</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Sexual abuse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br w:type="textWrapping"/>
        <w:t xml:space="preserve">This includes the sexual touching of a child, grooming, and production, distribution or possession of child abuse material.</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Grooming</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br w:type="textWrapping"/>
        <w:t xml:space="preserve">This is a process where a person manipulates a child or group of children and sometimes those looking after them, including parents, carers, teachers and leaders. They do this to establish a position of ‘trust’ so they can then later sexually abuse the child.</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2272b"/>
          <w:sz w:val="22"/>
          <w:szCs w:val="22"/>
          <w:u w:val="none"/>
          <w:shd w:fill="auto" w:val="clear"/>
          <w:vertAlign w:val="baseline"/>
          <w:rtl w:val="0"/>
        </w:rPr>
        <w:t xml:space="preserve">Misconduct</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inappropriate behaviour that may not be as severe as abuse, but could indicate that abuse is occurring and would often be in breach of an organisation’s Child Safe Code of Conduct. This could include showing a child something inappropriate on a phone, having inappropriate conversations with a child or an adult sitting with a child on their lap.</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Lack of appropriate care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t xml:space="preserve">This includes not providing adequate and proper supervision, nourishment, clothing, shelter, education or medical care.</w:t>
      </w:r>
    </w:p>
    <w:p w:rsidR="00000000" w:rsidDel="00000000" w:rsidP="00000000" w:rsidRDefault="00000000" w:rsidRPr="00000000" w14:paraId="00000022">
      <w:pPr>
        <w:pStyle w:val="Heading2"/>
        <w:rPr/>
      </w:pPr>
      <w:r w:rsidDel="00000000" w:rsidR="00000000" w:rsidRPr="00000000">
        <w:rPr>
          <w:rtl w:val="0"/>
        </w:rPr>
        <w:t xml:space="preserve">What the policy covers</w:t>
      </w:r>
    </w:p>
    <w:p w:rsidR="00000000" w:rsidDel="00000000" w:rsidP="00000000" w:rsidRDefault="00000000" w:rsidRPr="00000000" w14:paraId="00000023">
      <w:pPr>
        <w:pStyle w:val="Heading3"/>
        <w:rPr/>
      </w:pPr>
      <w:r w:rsidDel="00000000" w:rsidR="00000000" w:rsidRPr="00000000">
        <w:rPr>
          <w:rtl w:val="0"/>
        </w:rPr>
        <w:t xml:space="preserve">Social media use and online communication </w:t>
      </w:r>
    </w:p>
    <w:p w:rsidR="00000000" w:rsidDel="00000000" w:rsidP="00000000" w:rsidRDefault="00000000" w:rsidRPr="00000000" w14:paraId="00000024">
      <w:pPr>
        <w:rPr/>
      </w:pPr>
      <w:bookmarkStart w:colFirst="0" w:colLast="0" w:name="_heading=h.k5r2doxuekfg" w:id="1"/>
      <w:bookmarkEnd w:id="1"/>
      <w:r w:rsidDel="00000000" w:rsidR="00000000" w:rsidRPr="00000000">
        <w:rPr>
          <w:rtl w:val="0"/>
        </w:rPr>
        <w:t xml:space="preserve">Staff and volunteers must never communicate privately with children online or on social media. Any necessary online communication should include the child’s parent or carer in the correspondence. </w:t>
      </w:r>
    </w:p>
    <w:p w:rsidR="00000000" w:rsidDel="00000000" w:rsidP="00000000" w:rsidRDefault="00000000" w:rsidRPr="00000000" w14:paraId="00000025">
      <w:pPr>
        <w:pStyle w:val="Heading3"/>
        <w:rPr/>
      </w:pPr>
      <w:r w:rsidDel="00000000" w:rsidR="00000000" w:rsidRPr="00000000">
        <w:rPr>
          <w:rtl w:val="0"/>
        </w:rPr>
        <w:t xml:space="preserve">Photography and the use of images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Photos and videos of children can only be taken with the permission of parents or carers. Parents and carers must also approve any images used on our social media channels. It is unacceptable for staff or volunteers to take photos or videos of children, other than their own, on personal devices, or to share images without permission.</w:t>
      </w:r>
    </w:p>
    <w:p w:rsidR="00000000" w:rsidDel="00000000" w:rsidP="00000000" w:rsidRDefault="00000000" w:rsidRPr="00000000" w14:paraId="00000027">
      <w:pPr>
        <w:pStyle w:val="Heading3"/>
        <w:rPr/>
      </w:pPr>
      <w:r w:rsidDel="00000000" w:rsidR="00000000" w:rsidRPr="00000000">
        <w:rPr>
          <w:rtl w:val="0"/>
        </w:rPr>
        <w:t xml:space="preserve">Physical contact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Physical contact with children should be kept to a minimum. Everyone involved in the organisation is expected to have healthy physical boundaries with children. </w:t>
      </w:r>
    </w:p>
    <w:p w:rsidR="00000000" w:rsidDel="00000000" w:rsidP="00000000" w:rsidRDefault="00000000" w:rsidRPr="00000000" w14:paraId="00000029">
      <w:pPr>
        <w:pStyle w:val="Heading3"/>
        <w:rPr/>
      </w:pPr>
      <w:r w:rsidDel="00000000" w:rsidR="00000000" w:rsidRPr="00000000">
        <w:rPr>
          <w:rtl w:val="0"/>
        </w:rPr>
        <w:t xml:space="preserve">Gifts and benefits</w:t>
      </w:r>
    </w:p>
    <w:p w:rsidR="00000000" w:rsidDel="00000000" w:rsidP="00000000" w:rsidRDefault="00000000" w:rsidRPr="00000000" w14:paraId="0000002A">
      <w:pPr>
        <w:spacing w:before="120" w:lineRule="auto"/>
        <w:ind w:right="229"/>
        <w:rPr>
          <w:b w:val="1"/>
          <w:bCs w:val="1"/>
        </w:rPr>
      </w:pPr>
      <w:r w:rsidDel="00000000" w:rsidR="00000000" w:rsidRPr="00000000">
        <w:rPr>
          <w:rtl w:val="0"/>
        </w:rPr>
        <w:t xml:space="preserve">Staff and volunteers must never give gifts to children, or bestow benefits of any kind to a child, unless they have direct permission from the child’s parents or carers. </w:t>
      </w:r>
      <w:r w:rsidDel="00000000" w:rsidR="00000000" w:rsidRPr="00000000">
        <w:rPr>
          <w:rtl w:val="0"/>
        </w:rPr>
      </w:r>
    </w:p>
    <w:p w:rsidR="00000000" w:rsidDel="00000000" w:rsidP="00000000" w:rsidRDefault="00000000" w:rsidRPr="00000000" w14:paraId="0000002B">
      <w:pPr>
        <w:pStyle w:val="Heading3"/>
        <w:rPr/>
      </w:pPr>
      <w:r w:rsidDel="00000000" w:rsidR="00000000" w:rsidRPr="00000000">
        <w:rPr>
          <w:rtl w:val="0"/>
        </w:rPr>
        <w:t xml:space="preserve">Out of hours contact with children</w:t>
      </w:r>
    </w:p>
    <w:p w:rsidR="00000000" w:rsidDel="00000000" w:rsidP="00000000" w:rsidRDefault="00000000" w:rsidRPr="00000000" w14:paraId="0000002C">
      <w:pPr>
        <w:spacing w:before="120" w:lineRule="auto"/>
        <w:ind w:right="229"/>
        <w:rPr/>
      </w:pPr>
      <w:bookmarkStart w:colFirst="0" w:colLast="0" w:name="_heading=h.okph3wmb5iq5" w:id="2"/>
      <w:bookmarkEnd w:id="2"/>
      <w:r w:rsidDel="00000000" w:rsidR="00000000" w:rsidRPr="00000000">
        <w:rPr>
          <w:rtl w:val="0"/>
        </w:rPr>
        <w:t xml:space="preserve">Staff and volunteers must let us know about any out-of-hours contact they have with children in our care. It is unacceptable for staff or volunteers to participate in the lives of children outside the organisation without a valid reason. Professional boundaries with the children in our care must be maintained at all times. </w:t>
      </w:r>
    </w:p>
    <w:p w:rsidR="00000000" w:rsidDel="00000000" w:rsidP="00000000" w:rsidRDefault="00000000" w:rsidRPr="00000000" w14:paraId="0000002D">
      <w:pPr>
        <w:pStyle w:val="Heading3"/>
        <w:rPr/>
      </w:pPr>
      <w:r w:rsidDel="00000000" w:rsidR="00000000" w:rsidRPr="00000000">
        <w:rPr>
          <w:rtl w:val="0"/>
        </w:rPr>
        <w:t xml:space="preserve">Illness and injury management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13"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Injuries must be reported to the first aid officer on duty and first aid administered in a safe space within lines of sight of other adults.</w:t>
      </w:r>
    </w:p>
    <w:p w:rsidR="00000000" w:rsidDel="00000000" w:rsidP="00000000" w:rsidRDefault="00000000" w:rsidRPr="00000000" w14:paraId="0000002F">
      <w:pPr>
        <w:pStyle w:val="Heading2"/>
        <w:rPr/>
      </w:pPr>
      <w:r w:rsidDel="00000000" w:rsidR="00000000" w:rsidRPr="00000000">
        <w:rPr>
          <w:rtl w:val="0"/>
        </w:rPr>
        <w:t xml:space="preserve">Reporting requirements for different types of concerns or incidents</w:t>
      </w:r>
    </w:p>
    <w:p w:rsidR="00000000" w:rsidDel="00000000" w:rsidP="00000000" w:rsidRDefault="00000000" w:rsidRPr="00000000" w14:paraId="00000030">
      <w:pPr>
        <w:pStyle w:val="Heading5"/>
        <w:rPr/>
      </w:pPr>
      <w:r w:rsidDel="00000000" w:rsidR="00000000" w:rsidRPr="00000000">
        <w:rPr>
          <w:rtl w:val="0"/>
        </w:rPr>
        <w:t xml:space="preserve">Child Safe Reporting Policy</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w:t>
      </w:r>
      <w:r w:rsidDel="00000000" w:rsidR="00000000" w:rsidRPr="00000000">
        <w:rPr>
          <w:b w:val="1"/>
          <w:bCs w:val="1"/>
          <w:i w:val="0"/>
          <w:iCs w:val="0"/>
          <w:smallCaps w:val="0"/>
          <w:strike w:val="0"/>
          <w:color w:val="22272b"/>
          <w:sz w:val="22"/>
          <w:szCs w:val="22"/>
          <w:u w:val="none"/>
          <w:shd w:fill="auto" w:val="clear"/>
          <w:vertAlign w:val="baseline"/>
          <w:rtl w:val="0"/>
        </w:rPr>
        <w:t xml:space="preserve">Child Safe Reporting Policy</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sets out requirements and procedures for complaints, allegations, disclosures and reports, and external reporting obligations. It can also be accessed </w:t>
      </w:r>
      <w:r w:rsidDel="00000000" w:rsidR="00000000" w:rsidRPr="00000000">
        <w:rPr>
          <w:rtl w:val="0"/>
        </w:rPr>
        <w:t xml:space="preserve">on our website.</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2">
      <w:pPr>
        <w:pStyle w:val="Heading2"/>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Other related child safe documents</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MindPath Tutoring</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has a range of other key documents that relate to child safety. These can also be accessed </w:t>
      </w:r>
      <w:r w:rsidDel="00000000" w:rsidR="00000000" w:rsidRPr="00000000">
        <w:rPr>
          <w:rtl w:val="0"/>
        </w:rPr>
        <w:t xml:space="preserve">on our website</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and include:</w:t>
      </w:r>
    </w:p>
    <w:p w:rsidR="00000000" w:rsidDel="00000000" w:rsidP="00000000" w:rsidRDefault="00000000" w:rsidRPr="00000000" w14:paraId="00000034">
      <w:pPr>
        <w:pStyle w:val="Heading5"/>
        <w:rPr/>
      </w:pPr>
      <w:r w:rsidDel="00000000" w:rsidR="00000000" w:rsidRPr="00000000">
        <w:rPr>
          <w:rtl w:val="0"/>
        </w:rPr>
        <w:t xml:space="preserve">Statement of Commitment to Child Safety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public commitment to prioritising child safety across our organisation.</w:t>
      </w:r>
    </w:p>
    <w:p w:rsidR="00000000" w:rsidDel="00000000" w:rsidP="00000000" w:rsidRDefault="00000000" w:rsidRPr="00000000" w14:paraId="00000036">
      <w:pPr>
        <w:pStyle w:val="Heading5"/>
        <w:rPr/>
      </w:pPr>
      <w:r w:rsidDel="00000000" w:rsidR="00000000" w:rsidRPr="00000000">
        <w:rPr>
          <w:rtl w:val="0"/>
        </w:rPr>
        <w:t xml:space="preserve">Child Safe Code of Conduct</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Guides the day-to-day behaviours of adults interacting with children at the organisation. </w:t>
      </w:r>
    </w:p>
    <w:p w:rsidR="00000000" w:rsidDel="00000000" w:rsidP="00000000" w:rsidRDefault="00000000" w:rsidRPr="00000000" w14:paraId="00000038">
      <w:pPr>
        <w:pStyle w:val="Heading5"/>
        <w:rPr/>
      </w:pPr>
      <w:r w:rsidDel="00000000" w:rsidR="00000000" w:rsidRPr="00000000">
        <w:rPr>
          <w:rtl w:val="0"/>
        </w:rPr>
        <w:t xml:space="preserve">Child Safe Recruitment, Induction and Training Policy</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Sets out what is involved in the recruitment process and the procedures to be followed before a person is considered for a role at the organisation. This includes the verification of their Working with Children Check. It also outlines what is involved in the induction process for new recruits and any further training requirements.</w:t>
      </w:r>
    </w:p>
    <w:p w:rsidR="00000000" w:rsidDel="00000000" w:rsidP="00000000" w:rsidRDefault="00000000" w:rsidRPr="00000000" w14:paraId="0000003A">
      <w:pPr>
        <w:pStyle w:val="Heading5"/>
        <w:rPr/>
      </w:pPr>
      <w:r w:rsidDel="00000000" w:rsidR="00000000" w:rsidRPr="00000000">
        <w:rPr>
          <w:rtl w:val="0"/>
        </w:rPr>
        <w:t xml:space="preserve">Child Safe Risk Management Plan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Describes the specific risks at the service that could affect children's safety and identifies the protective strategies used to lower each risk. </w:t>
      </w:r>
    </w:p>
    <w:p w:rsidR="00000000" w:rsidDel="00000000" w:rsidP="00000000" w:rsidRDefault="00000000" w:rsidRPr="00000000" w14:paraId="0000003C">
      <w:pPr>
        <w:pStyle w:val="Heading2"/>
        <w:rPr/>
      </w:pPr>
      <w:r w:rsidDel="00000000" w:rsidR="00000000" w:rsidRPr="00000000">
        <w:rPr>
          <w:rtl w:val="0"/>
        </w:rPr>
        <w:t xml:space="preserve">Publication, communication and engagement</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w:t>
      </w:r>
      <w:r w:rsidDel="00000000" w:rsidR="00000000" w:rsidRPr="00000000">
        <w:rPr>
          <w:b w:val="1"/>
          <w:bCs w:val="1"/>
          <w:i w:val="0"/>
          <w:iCs w:val="0"/>
          <w:smallCaps w:val="0"/>
          <w:strike w:val="0"/>
          <w:color w:val="22272b"/>
          <w:sz w:val="22"/>
          <w:szCs w:val="22"/>
          <w:u w:val="none"/>
          <w:shd w:fill="auto" w:val="clear"/>
          <w:vertAlign w:val="baseline"/>
          <w:rtl w:val="0"/>
        </w:rPr>
        <w:t xml:space="preserve">Child Safe Policy</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and other child safe documents can be found on our website at </w:t>
      </w:r>
      <w:hyperlink r:id="rId8">
        <w:r w:rsidDel="00000000" w:rsidR="00000000" w:rsidRPr="00000000">
          <w:rPr>
            <w:color w:val="1155cc"/>
            <w:u w:val="single"/>
            <w:rtl w:val="0"/>
          </w:rPr>
          <w:t xml:space="preserve">www.mindpathtutoring.com.au</w:t>
        </w:r>
      </w:hyperlink>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We also send out </w:t>
      </w:r>
      <w:r w:rsidDel="00000000" w:rsidR="00000000" w:rsidRPr="00000000">
        <w:rPr>
          <w:rtl w:val="0"/>
        </w:rPr>
        <w:t xml:space="preserve">digital</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copi</w:t>
      </w:r>
      <w:r w:rsidDel="00000000" w:rsidR="00000000" w:rsidRPr="00000000">
        <w:rPr>
          <w:rtl w:val="0"/>
        </w:rPr>
        <w:t xml:space="preserve">es</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to all new parents who register </w:t>
      </w:r>
      <w:r w:rsidDel="00000000" w:rsidR="00000000" w:rsidRPr="00000000">
        <w:rPr>
          <w:rtl w:val="0"/>
        </w:rPr>
        <w:t xml:space="preserve">with</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our business </w:t>
      </w:r>
      <w:r w:rsidDel="00000000" w:rsidR="00000000" w:rsidRPr="00000000">
        <w:rPr>
          <w:rtl w:val="0"/>
        </w:rPr>
        <w:t xml:space="preserve">and to new contractors as part of their induction and training. </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Anyone involved in our community can request a copy via email at any time. We send out regular email reminders to our community about our child safe documents and invite feedback whenever one of our organisation’s child safe documents is up for review. </w:t>
      </w:r>
    </w:p>
    <w:p w:rsidR="00000000" w:rsidDel="00000000" w:rsidP="00000000" w:rsidRDefault="00000000" w:rsidRPr="00000000" w14:paraId="0000003E">
      <w:pPr>
        <w:pStyle w:val="Heading2"/>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Related legislation, regulations and standards</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MindPath Tutoring</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has to understand and comply with a number of NSW child protection laws and schemes. These include:</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NSW Child Safe Scheme</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1"/>
          <w:iCs w:val="1"/>
          <w:smallCaps w:val="0"/>
          <w:strike w:val="0"/>
          <w:color w:val="22272b"/>
          <w:sz w:val="22"/>
          <w:szCs w:val="22"/>
          <w:u w:val="none"/>
          <w:shd w:fill="auto" w:val="clear"/>
          <w:vertAlign w:val="baseline"/>
          <w:rtl w:val="0"/>
        </w:rPr>
        <w:t xml:space="preserve">Children’s Guardian Act 2019</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1"/>
          <w:iCs w:val="1"/>
          <w:smallCaps w:val="0"/>
          <w:strike w:val="0"/>
          <w:color w:val="22272b"/>
          <w:sz w:val="22"/>
          <w:szCs w:val="22"/>
          <w:u w:val="none"/>
          <w:shd w:fill="auto" w:val="clear"/>
          <w:vertAlign w:val="baseline"/>
          <w:rtl w:val="0"/>
        </w:rPr>
        <w:t xml:space="preserve">Child Protection (Working with Children) Act 2012</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Child Protection (Working with Children) Regulation 2013</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284" w:right="0" w:hanging="284"/>
        <w:jc w:val="left"/>
        <w:rPr/>
      </w:pPr>
      <w:r w:rsidDel="00000000" w:rsidR="00000000" w:rsidRPr="00000000">
        <w:rPr>
          <w:rFonts w:ascii="Arial" w:cs="Arial" w:eastAsia="Arial" w:hAnsi="Arial"/>
          <w:b w:val="0"/>
          <w:bCs w:val="0"/>
          <w:i w:val="1"/>
          <w:iCs w:val="1"/>
          <w:smallCaps w:val="0"/>
          <w:strike w:val="0"/>
          <w:color w:val="22272b"/>
          <w:sz w:val="22"/>
          <w:szCs w:val="22"/>
          <w:u w:val="none"/>
          <w:shd w:fill="auto" w:val="clear"/>
          <w:vertAlign w:val="baseline"/>
          <w:rtl w:val="0"/>
        </w:rPr>
        <w:t xml:space="preserve">Children and Young Persons (Care and Protection) Act 1998</w:t>
      </w:r>
      <w:r w:rsidDel="00000000" w:rsidR="00000000" w:rsidRPr="00000000">
        <w:rPr>
          <w:rtl w:val="0"/>
        </w:rPr>
      </w:r>
    </w:p>
    <w:p w:rsidR="00000000" w:rsidDel="00000000" w:rsidP="00000000" w:rsidRDefault="00000000" w:rsidRPr="00000000" w14:paraId="00000045">
      <w:pPr>
        <w:pStyle w:val="Heading2"/>
        <w:rPr/>
      </w:pPr>
      <w:r w:rsidDel="00000000" w:rsidR="00000000" w:rsidRPr="00000000">
        <w:rPr>
          <w:rtl w:val="0"/>
        </w:rPr>
      </w:r>
    </w:p>
    <w:p w:rsidR="00000000" w:rsidDel="00000000" w:rsidP="00000000" w:rsidRDefault="00000000" w:rsidRPr="00000000" w14:paraId="00000046">
      <w:pPr>
        <w:pStyle w:val="Heading2"/>
        <w:rPr/>
      </w:pPr>
      <w:r w:rsidDel="00000000" w:rsidR="00000000" w:rsidRPr="00000000">
        <w:rPr>
          <w:rtl w:val="0"/>
        </w:rPr>
        <w:t xml:space="preserve">Next review date</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1st July 2027</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or earlier if there are any critical incidents</w:t>
      </w:r>
    </w:p>
    <w:p w:rsidR="00000000" w:rsidDel="00000000" w:rsidP="00000000" w:rsidRDefault="00000000" w:rsidRPr="00000000" w14:paraId="00000048">
      <w:pPr>
        <w:spacing w:before="12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6181725" cy="28575"/>
                <wp:effectExtent b="0" l="0" r="0" t="0"/>
                <wp:wrapNone/>
                <wp:docPr id="650559744" name=""/>
                <a:graphic>
                  <a:graphicData uri="http://schemas.microsoft.com/office/word/2010/wordprocessingShape">
                    <wps:wsp>
                      <wps:cNvCnPr/>
                      <wps:spPr>
                        <a:xfrm flipH="1" rot="10800000">
                          <a:off x="2259900" y="3770475"/>
                          <a:ext cx="6172200" cy="19050"/>
                        </a:xfrm>
                        <a:prstGeom prst="straightConnector1">
                          <a:avLst/>
                        </a:prstGeom>
                        <a:noFill/>
                        <a:ln cap="flat" cmpd="sng" w="9525">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25400</wp:posOffset>
                </wp:positionV>
                <wp:extent cx="6181725" cy="28575"/>
                <wp:effectExtent b="0" l="0" r="0" t="0"/>
                <wp:wrapNone/>
                <wp:docPr id="650559744"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181725" cy="28575"/>
                        </a:xfrm>
                        <a:prstGeom prst="rect"/>
                        <a:ln/>
                      </pic:spPr>
                    </pic:pic>
                  </a:graphicData>
                </a:graphic>
              </wp:anchor>
            </w:drawing>
          </mc:Fallback>
        </mc:AlternateContent>
      </w:r>
    </w:p>
    <w:p w:rsidR="00000000" w:rsidDel="00000000" w:rsidP="00000000" w:rsidRDefault="00000000" w:rsidRPr="00000000" w14:paraId="00000049">
      <w:pPr>
        <w:rPr>
          <w:color w:val="000000"/>
          <w:u w:val="none"/>
        </w:rPr>
      </w:pPr>
      <w:r w:rsidDel="00000000" w:rsidR="00000000" w:rsidRPr="00000000">
        <w:rPr>
          <w:rtl w:val="0"/>
        </w:rPr>
      </w:r>
    </w:p>
    <w:sectPr>
      <w:headerReference r:id="rId10" w:type="first"/>
      <w:footerReference r:id="rId11" w:type="default"/>
      <w:footerReference r:id="rId12" w:type="first"/>
      <w:pgSz w:h="16840" w:w="11900" w:orient="portrait"/>
      <w:pgMar w:bottom="284" w:top="851" w:left="851" w:right="851" w:header="567" w:footer="42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Public Sa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righ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Child Safe Policy | </w:t>
    </w: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16"/>
        <w:szCs w:val="16"/>
        <w:u w:val="none"/>
        <w:shd w:fill="auto" w:val="clear"/>
        <w:vertAlign w:val="baseline"/>
        <w:rtl w:val="0"/>
      </w:rPr>
      <w:t xml:space="preserve">Child Safe Policy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32" w:hanging="360"/>
      </w:pPr>
      <w:rPr>
        <w:rFonts w:ascii="Noto Sans Symbols" w:cs="Noto Sans Symbols" w:eastAsia="Noto Sans Symbols" w:hAnsi="Noto Sans Symbols"/>
      </w:rPr>
    </w:lvl>
    <w:lvl w:ilvl="1">
      <w:start w:val="1"/>
      <w:numFmt w:val="bullet"/>
      <w:lvlText w:val="o"/>
      <w:lvlJc w:val="left"/>
      <w:pPr>
        <w:ind w:left="2152" w:hanging="360"/>
      </w:pPr>
      <w:rPr>
        <w:rFonts w:ascii="Courier New" w:cs="Courier New" w:eastAsia="Courier New" w:hAnsi="Courier New"/>
      </w:rPr>
    </w:lvl>
    <w:lvl w:ilvl="2">
      <w:start w:val="1"/>
      <w:numFmt w:val="bullet"/>
      <w:lvlText w:val="▪"/>
      <w:lvlJc w:val="left"/>
      <w:pPr>
        <w:ind w:left="2872" w:hanging="360"/>
      </w:pPr>
      <w:rPr>
        <w:rFonts w:ascii="Noto Sans Symbols" w:cs="Noto Sans Symbols" w:eastAsia="Noto Sans Symbols" w:hAnsi="Noto Sans Symbols"/>
      </w:rPr>
    </w:lvl>
    <w:lvl w:ilvl="3">
      <w:start w:val="1"/>
      <w:numFmt w:val="bullet"/>
      <w:lvlText w:val="●"/>
      <w:lvlJc w:val="left"/>
      <w:pPr>
        <w:ind w:left="3592" w:hanging="360"/>
      </w:pPr>
      <w:rPr>
        <w:rFonts w:ascii="Noto Sans Symbols" w:cs="Noto Sans Symbols" w:eastAsia="Noto Sans Symbols" w:hAnsi="Noto Sans Symbols"/>
      </w:rPr>
    </w:lvl>
    <w:lvl w:ilvl="4">
      <w:start w:val="1"/>
      <w:numFmt w:val="bullet"/>
      <w:lvlText w:val="o"/>
      <w:lvlJc w:val="left"/>
      <w:pPr>
        <w:ind w:left="4312" w:hanging="360"/>
      </w:pPr>
      <w:rPr>
        <w:rFonts w:ascii="Courier New" w:cs="Courier New" w:eastAsia="Courier New" w:hAnsi="Courier New"/>
      </w:rPr>
    </w:lvl>
    <w:lvl w:ilvl="5">
      <w:start w:val="1"/>
      <w:numFmt w:val="bullet"/>
      <w:lvlText w:val="▪"/>
      <w:lvlJc w:val="left"/>
      <w:pPr>
        <w:ind w:left="5032" w:hanging="360"/>
      </w:pPr>
      <w:rPr>
        <w:rFonts w:ascii="Noto Sans Symbols" w:cs="Noto Sans Symbols" w:eastAsia="Noto Sans Symbols" w:hAnsi="Noto Sans Symbols"/>
      </w:rPr>
    </w:lvl>
    <w:lvl w:ilvl="6">
      <w:start w:val="1"/>
      <w:numFmt w:val="bullet"/>
      <w:lvlText w:val="●"/>
      <w:lvlJc w:val="left"/>
      <w:pPr>
        <w:ind w:left="5752" w:hanging="360"/>
      </w:pPr>
      <w:rPr>
        <w:rFonts w:ascii="Noto Sans Symbols" w:cs="Noto Sans Symbols" w:eastAsia="Noto Sans Symbols" w:hAnsi="Noto Sans Symbols"/>
      </w:rPr>
    </w:lvl>
    <w:lvl w:ilvl="7">
      <w:start w:val="1"/>
      <w:numFmt w:val="bullet"/>
      <w:lvlText w:val="o"/>
      <w:lvlJc w:val="left"/>
      <w:pPr>
        <w:ind w:left="6472" w:hanging="360"/>
      </w:pPr>
      <w:rPr>
        <w:rFonts w:ascii="Courier New" w:cs="Courier New" w:eastAsia="Courier New" w:hAnsi="Courier New"/>
      </w:rPr>
    </w:lvl>
    <w:lvl w:ilvl="8">
      <w:start w:val="1"/>
      <w:numFmt w:val="bullet"/>
      <w:lvlText w:val="▪"/>
      <w:lvlJc w:val="left"/>
      <w:pPr>
        <w:ind w:left="7192"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284" w:hanging="284"/>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72b"/>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1200" w:line="216" w:lineRule="auto"/>
    </w:pPr>
    <w:rPr>
      <w:color w:val="0b3f47"/>
      <w:sz w:val="80"/>
      <w:szCs w:val="80"/>
    </w:rPr>
  </w:style>
  <w:style w:type="paragraph" w:styleId="Heading2">
    <w:name w:val="heading 2"/>
    <w:basedOn w:val="Normal"/>
    <w:next w:val="Normal"/>
    <w:pPr>
      <w:widowControl w:val="0"/>
      <w:spacing w:after="284" w:before="480" w:line="216" w:lineRule="auto"/>
    </w:pPr>
    <w:rPr>
      <w:color w:val="0b3f47"/>
      <w:sz w:val="36"/>
      <w:szCs w:val="36"/>
    </w:rPr>
  </w:style>
  <w:style w:type="paragraph" w:styleId="Heading3">
    <w:name w:val="heading 3"/>
    <w:basedOn w:val="Normal"/>
    <w:next w:val="Normal"/>
    <w:pPr>
      <w:keepNext w:val="1"/>
      <w:keepLines w:val="1"/>
      <w:pBdr>
        <w:top w:color="441170" w:space="6" w:sz="4" w:val="single"/>
      </w:pBdr>
      <w:spacing w:after="227" w:before="480" w:lineRule="auto"/>
    </w:pPr>
    <w:rPr>
      <w:rFonts w:ascii="Public Sans Medium" w:cs="Public Sans Medium" w:eastAsia="Public Sans Medium" w:hAnsi="Public Sans Medium"/>
      <w:color w:val="0b3f47"/>
      <w:sz w:val="28"/>
      <w:szCs w:val="28"/>
    </w:rPr>
  </w:style>
  <w:style w:type="paragraph" w:styleId="Heading4">
    <w:name w:val="heading 4"/>
    <w:basedOn w:val="Normal"/>
    <w:next w:val="Normal"/>
    <w:pPr>
      <w:keepNext w:val="1"/>
      <w:keepLines w:val="1"/>
      <w:pBdr>
        <w:top w:color="441170" w:space="6" w:sz="4" w:val="single"/>
      </w:pBdr>
      <w:spacing w:after="120" w:before="240" w:lineRule="auto"/>
    </w:pPr>
    <w:rPr>
      <w:rFonts w:ascii="Public Sans SemiBold" w:cs="Public Sans SemiBold" w:eastAsia="Public Sans SemiBold" w:hAnsi="Public Sans SemiBold"/>
      <w:color w:val="0b3f47"/>
      <w:sz w:val="25"/>
      <w:szCs w:val="25"/>
    </w:rPr>
  </w:style>
  <w:style w:type="paragraph" w:styleId="Heading5">
    <w:name w:val="heading 5"/>
    <w:basedOn w:val="Normal"/>
    <w:next w:val="Normal"/>
    <w:pPr>
      <w:keepNext w:val="1"/>
      <w:keepLines w:val="1"/>
      <w:spacing w:after="120" w:before="240" w:lineRule="auto"/>
    </w:pPr>
    <w:rPr>
      <w:rFonts w:ascii="Public Sans SemiBold" w:cs="Public Sans SemiBold" w:eastAsia="Public Sans SemiBold" w:hAnsi="Public Sans SemiBold"/>
      <w:color w:val="0b3f47"/>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216" w:lineRule="auto"/>
    </w:pPr>
    <w:rPr>
      <w:color w:val="0b3f47"/>
      <w:sz w:val="80"/>
      <w:szCs w:val="80"/>
    </w:rPr>
  </w:style>
  <w:style w:type="paragraph" w:styleId="Normal" w:default="1">
    <w:name w:val="Normal"/>
    <w:qFormat w:val="1"/>
    <w:rsid w:val="003132C6"/>
    <w:rPr>
      <w:color w:val="22272b"/>
      <w:sz w:val="22"/>
      <w:szCs w:val="24"/>
      <w:lang w:eastAsia="en-US"/>
    </w:rPr>
  </w:style>
  <w:style w:type="paragraph" w:styleId="Heading1">
    <w:name w:val="heading 1"/>
    <w:basedOn w:val="Normal"/>
    <w:next w:val="Normal"/>
    <w:link w:val="Heading1Char"/>
    <w:qFormat w:val="1"/>
    <w:rsid w:val="00035B8B"/>
    <w:pPr>
      <w:widowControl w:val="0"/>
      <w:suppressAutoHyphens w:val="1"/>
      <w:autoSpaceDE w:val="0"/>
      <w:autoSpaceDN w:val="0"/>
      <w:adjustRightInd w:val="0"/>
      <w:spacing w:after="1200" w:line="216" w:lineRule="auto"/>
      <w:textAlignment w:val="center"/>
      <w:outlineLvl w:val="0"/>
    </w:pPr>
    <w:rPr>
      <w:rFonts w:cs="Arial"/>
      <w:bCs w:val="1"/>
      <w:color w:val="0b3f47"/>
      <w:sz w:val="80"/>
      <w:szCs w:val="80"/>
    </w:rPr>
  </w:style>
  <w:style w:type="paragraph" w:styleId="Heading2">
    <w:name w:val="heading 2"/>
    <w:basedOn w:val="Normal"/>
    <w:next w:val="Normal"/>
    <w:link w:val="Heading2Char"/>
    <w:qFormat w:val="1"/>
    <w:rsid w:val="0053340E"/>
    <w:pPr>
      <w:widowControl w:val="0"/>
      <w:suppressAutoHyphens w:val="1"/>
      <w:autoSpaceDE w:val="0"/>
      <w:autoSpaceDN w:val="0"/>
      <w:adjustRightInd w:val="0"/>
      <w:spacing w:after="284" w:before="480" w:line="216" w:lineRule="auto"/>
      <w:textAlignment w:val="center"/>
      <w:outlineLvl w:val="1"/>
    </w:pPr>
    <w:rPr>
      <w:rFonts w:cs="ArialMT"/>
      <w:bCs w:val="1"/>
      <w:color w:val="0b3f47"/>
      <w:sz w:val="36"/>
      <w:szCs w:val="36"/>
    </w:rPr>
  </w:style>
  <w:style w:type="paragraph" w:styleId="Heading3">
    <w:name w:val="heading 3"/>
    <w:basedOn w:val="Normal"/>
    <w:next w:val="Normal"/>
    <w:link w:val="Heading3Char"/>
    <w:qFormat w:val="1"/>
    <w:rsid w:val="005047AE"/>
    <w:pPr>
      <w:keepNext w:val="1"/>
      <w:keepLines w:val="1"/>
      <w:pBdr>
        <w:top w:color="441170" w:space="6" w:sz="4" w:val="single"/>
      </w:pBdr>
      <w:spacing w:after="227" w:before="480"/>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val="1"/>
    <w:rsid w:val="005047AE"/>
    <w:pPr>
      <w:keepNext w:val="1"/>
      <w:keepLines w:val="1"/>
      <w:pBdr>
        <w:top w:color="441170" w:space="6" w:sz="4" w:val="single"/>
      </w:pBdr>
      <w:spacing w:after="120" w:before="24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val="1"/>
    <w:rsid w:val="005047AE"/>
    <w:pPr>
      <w:keepNext w:val="1"/>
      <w:keepLines w:val="1"/>
      <w:spacing w:after="120" w:before="240"/>
      <w:outlineLvl w:val="4"/>
    </w:pPr>
    <w:rPr>
      <w:rFonts w:ascii="Public Sans SemiBold" w:eastAsia="Times New Roman" w:hAnsi="Public Sans SemiBold"/>
      <w:bCs w:val="1"/>
      <w:color w:val="0b3f4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sid w:val="00035B8B"/>
    <w:rPr>
      <w:rFonts w:cs="Arial"/>
      <w:bCs w:val="1"/>
      <w:color w:val="0b3f47"/>
      <w:sz w:val="80"/>
      <w:szCs w:val="80"/>
      <w:lang w:eastAsia="en-US"/>
    </w:rPr>
  </w:style>
  <w:style w:type="character" w:styleId="Heading2Char" w:customStyle="1">
    <w:name w:val="Heading 2 Char"/>
    <w:link w:val="Heading2"/>
    <w:rsid w:val="0053340E"/>
    <w:rPr>
      <w:rFonts w:cs="ArialMT"/>
      <w:bCs w:val="1"/>
      <w:color w:val="0b3f47"/>
      <w:sz w:val="36"/>
      <w:szCs w:val="36"/>
    </w:rPr>
  </w:style>
  <w:style w:type="character" w:styleId="Heading3Char" w:customStyle="1">
    <w:name w:val="Heading 3 Char"/>
    <w:link w:val="Heading3"/>
    <w:rsid w:val="005047AE"/>
    <w:rPr>
      <w:rFonts w:ascii="Public Sans Medium" w:eastAsia="Times New Roman" w:hAnsi="Public Sans Medium"/>
      <w:color w:val="0b3f47"/>
      <w:sz w:val="28"/>
      <w:szCs w:val="28"/>
    </w:rPr>
  </w:style>
  <w:style w:type="character" w:styleId="Heading4Char" w:customStyle="1">
    <w:name w:val="Heading 4 Char"/>
    <w:link w:val="Heading4"/>
    <w:rsid w:val="005047AE"/>
    <w:rPr>
      <w:rFonts w:ascii="Public Sans SemiBold" w:cs="Times New Roman" w:eastAsia="Times New Roman" w:hAnsi="Public Sans SemiBold"/>
      <w:color w:val="0b3f47"/>
      <w:sz w:val="25"/>
      <w:szCs w:val="25"/>
    </w:rPr>
  </w:style>
  <w:style w:type="character" w:styleId="Heading5Char" w:customStyle="1">
    <w:name w:val="Heading 5 Char"/>
    <w:link w:val="Heading5"/>
    <w:rsid w:val="005047AE"/>
    <w:rPr>
      <w:rFonts w:ascii="Public Sans SemiBold" w:cs="Times New Roman" w:eastAsia="Times New Roman" w:hAnsi="Public Sans SemiBold"/>
      <w:bCs w:val="1"/>
      <w:color w:val="0b3f47"/>
      <w:sz w:val="22"/>
    </w:rPr>
  </w:style>
  <w:style w:type="table" w:styleId="TableGrid">
    <w:name w:val="Table Grid"/>
    <w:basedOn w:val="TableNormal"/>
    <w:uiPriority w:val="39"/>
    <w:rsid w:val="00803471"/>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left w:w="0.0" w:type="dxa"/>
        <w:right w:w="0.0" w:type="dxa"/>
      </w:tblCellMar>
    </w:tblPr>
  </w:style>
  <w:style w:type="paragraph" w:styleId="Header">
    <w:name w:val="header"/>
    <w:basedOn w:val="Normal"/>
    <w:link w:val="HeaderChar"/>
    <w:uiPriority w:val="99"/>
    <w:unhideWhenUsed w:val="1"/>
    <w:rsid w:val="00C1068C"/>
    <w:pPr>
      <w:spacing w:after="240"/>
    </w:pPr>
    <w:rPr>
      <w:rFonts w:cs="Arial-Black"/>
      <w:noProof w:val="1"/>
      <w:spacing w:val="-5"/>
      <w:sz w:val="16"/>
      <w:szCs w:val="16"/>
    </w:rPr>
  </w:style>
  <w:style w:type="character" w:styleId="HeaderChar" w:customStyle="1">
    <w:name w:val="Header Char"/>
    <w:link w:val="Header"/>
    <w:uiPriority w:val="99"/>
    <w:rsid w:val="00C1068C"/>
    <w:rPr>
      <w:rFonts w:ascii="Public Sans Light" w:cs="Arial-Black" w:hAnsi="Public Sans Light"/>
      <w:noProof w:val="1"/>
      <w:color w:val="22272b"/>
      <w:spacing w:val="-5"/>
      <w:sz w:val="16"/>
      <w:szCs w:val="16"/>
    </w:rPr>
  </w:style>
  <w:style w:type="paragraph" w:styleId="Footer">
    <w:name w:val="footer"/>
    <w:basedOn w:val="Normal"/>
    <w:link w:val="FooterChar"/>
    <w:uiPriority w:val="99"/>
    <w:unhideWhenUsed w:val="1"/>
    <w:rsid w:val="00BB04CF"/>
    <w:pPr>
      <w:pBdr>
        <w:top w:color="22272b" w:space="4" w:sz="4" w:val="single"/>
      </w:pBdr>
      <w:tabs>
        <w:tab w:val="right" w:pos="10198"/>
      </w:tabs>
    </w:pPr>
    <w:rPr>
      <w:sz w:val="16"/>
      <w:szCs w:val="16"/>
    </w:rPr>
  </w:style>
  <w:style w:type="character" w:styleId="FooterChar" w:customStyle="1">
    <w:name w:val="Footer Char"/>
    <w:link w:val="Footer"/>
    <w:uiPriority w:val="99"/>
    <w:rsid w:val="00BB04CF"/>
    <w:rPr>
      <w:color w:val="22272b"/>
      <w:sz w:val="16"/>
      <w:szCs w:val="16"/>
    </w:rPr>
  </w:style>
  <w:style w:type="paragraph" w:styleId="Coverdate" w:customStyle="1">
    <w:name w:val="Cover date"/>
    <w:basedOn w:val="Normal"/>
    <w:rsid w:val="00D60E28"/>
    <w:rPr>
      <w:color w:val="0b3f47"/>
    </w:rPr>
  </w:style>
  <w:style w:type="paragraph" w:styleId="CoverURLwhite" w:customStyle="1">
    <w:name w:val="Cover URL white"/>
    <w:basedOn w:val="Coverdatewhite"/>
    <w:rsid w:val="00A9685E"/>
    <w:pPr>
      <w:pBdr>
        <w:top w:color="002664" w:space="4" w:sz="4" w:val="single"/>
      </w:pBdr>
      <w:tabs>
        <w:tab w:val="right" w:pos="10198"/>
      </w:tabs>
    </w:pPr>
  </w:style>
  <w:style w:type="paragraph" w:styleId="Coverdatewhite" w:customStyle="1">
    <w:name w:val="Cover date white"/>
    <w:basedOn w:val="Covertextwhite"/>
    <w:rsid w:val="005C77A2"/>
  </w:style>
  <w:style w:type="paragraph" w:styleId="Covertextwhite" w:customStyle="1">
    <w:name w:val="Cover text white"/>
    <w:basedOn w:val="Covertext"/>
    <w:rsid w:val="002F75D6"/>
    <w:pPr>
      <w:tabs>
        <w:tab w:val="clear" w:pos="9899"/>
        <w:tab w:val="left" w:pos="5216"/>
        <w:tab w:val="right" w:pos="9923"/>
      </w:tabs>
      <w:suppressAutoHyphens w:val="1"/>
      <w:autoSpaceDE w:val="0"/>
      <w:autoSpaceDN w:val="0"/>
      <w:adjustRightInd w:val="0"/>
      <w:textAlignment w:val="center"/>
    </w:pPr>
    <w:rPr>
      <w:color w:val="ffffff"/>
    </w:rPr>
  </w:style>
  <w:style w:type="paragraph" w:styleId="Covertext" w:customStyle="1">
    <w:name w:val="Cover text"/>
    <w:rsid w:val="005047AE"/>
    <w:pPr>
      <w:tabs>
        <w:tab w:val="right" w:pos="9899"/>
      </w:tabs>
    </w:pPr>
    <w:rPr>
      <w:rFonts w:ascii="Public Sans Light" w:cs="PublicSans-Light" w:hAnsi="Public Sans Light"/>
      <w:color w:val="22272b"/>
      <w:spacing w:val="-1"/>
      <w:sz w:val="22"/>
      <w:szCs w:val="22"/>
      <w:lang w:eastAsia="en-US" w:val="en-US"/>
    </w:rPr>
  </w:style>
  <w:style w:type="paragraph" w:styleId="BodyText">
    <w:name w:val="Body Text"/>
    <w:basedOn w:val="Normal"/>
    <w:link w:val="BodyTextChar"/>
    <w:qFormat w:val="1"/>
    <w:rsid w:val="00D60E28"/>
    <w:pPr>
      <w:widowControl w:val="0"/>
      <w:suppressAutoHyphens w:val="1"/>
      <w:autoSpaceDE w:val="0"/>
      <w:autoSpaceDN w:val="0"/>
      <w:adjustRightInd w:val="0"/>
      <w:spacing w:after="120" w:before="120"/>
      <w:textAlignment w:val="center"/>
    </w:pPr>
    <w:rPr>
      <w:rFonts w:cs="Arial"/>
      <w:szCs w:val="20"/>
    </w:rPr>
  </w:style>
  <w:style w:type="character" w:styleId="BodyTextChar" w:customStyle="1">
    <w:name w:val="Body Text Char"/>
    <w:link w:val="BodyText"/>
    <w:rsid w:val="00D60E28"/>
    <w:rPr>
      <w:rFonts w:cs="Arial"/>
      <w:color w:val="22272b"/>
      <w:sz w:val="22"/>
      <w:szCs w:val="20"/>
    </w:rPr>
  </w:style>
  <w:style w:type="paragraph" w:styleId="Bullet1" w:customStyle="1">
    <w:name w:val="Bullet 1"/>
    <w:basedOn w:val="BodyText"/>
    <w:qFormat w:val="1"/>
    <w:rsid w:val="0010445F"/>
    <w:pPr>
      <w:widowControl w:val="1"/>
      <w:numPr>
        <w:numId w:val="6"/>
      </w:numPr>
      <w:suppressAutoHyphens w:val="0"/>
      <w:autoSpaceDE w:val="1"/>
      <w:autoSpaceDN w:val="1"/>
      <w:adjustRightInd w:val="1"/>
      <w:textAlignment w:val="auto"/>
    </w:pPr>
  </w:style>
  <w:style w:type="paragraph" w:styleId="Bullet2" w:customStyle="1">
    <w:name w:val="Bullet 2"/>
    <w:basedOn w:val="Normal"/>
    <w:qFormat w:val="1"/>
    <w:rsid w:val="005250D8"/>
    <w:pPr>
      <w:numPr>
        <w:numId w:val="8"/>
      </w:numPr>
      <w:spacing w:after="120" w:before="120"/>
    </w:pPr>
    <w:rPr>
      <w:rFonts w:cs="ArialMT"/>
      <w:color w:val="000000"/>
    </w:rPr>
  </w:style>
  <w:style w:type="character" w:styleId="PlaceholderText">
    <w:name w:val="Placeholder Text"/>
    <w:semiHidden w:val="1"/>
    <w:rsid w:val="006E4CA5"/>
    <w:rPr>
      <w:color w:val="808080"/>
    </w:rPr>
  </w:style>
  <w:style w:type="character" w:styleId="PageNumber">
    <w:name w:val="page number"/>
    <w:rsid w:val="0048494C"/>
    <w:rPr>
      <w:rFonts w:ascii="Arial" w:hAnsi="Arial"/>
      <w:noProof w:val="0"/>
      <w:color w:val="808080"/>
      <w:sz w:val="12"/>
      <w:lang w:val="en-AU"/>
    </w:rPr>
  </w:style>
  <w:style w:type="paragraph" w:styleId="Bullet3" w:customStyle="1">
    <w:name w:val="Bullet 3"/>
    <w:basedOn w:val="Normal"/>
    <w:rsid w:val="00814D66"/>
    <w:pPr>
      <w:numPr>
        <w:numId w:val="13"/>
      </w:numPr>
      <w:spacing w:after="120" w:before="120"/>
    </w:pPr>
  </w:style>
  <w:style w:type="paragraph" w:styleId="CoverDocumenttitle" w:customStyle="1">
    <w:name w:val="Cover Document title"/>
    <w:basedOn w:val="Title"/>
    <w:rsid w:val="00A26756"/>
  </w:style>
  <w:style w:type="paragraph" w:styleId="Title">
    <w:name w:val="Title"/>
    <w:basedOn w:val="Normal"/>
    <w:next w:val="Normal"/>
    <w:link w:val="TitleChar"/>
    <w:uiPriority w:val="10"/>
    <w:qFormat w:val="1"/>
    <w:rsid w:val="005047AE"/>
    <w:pPr>
      <w:spacing w:line="216" w:lineRule="auto"/>
      <w:contextualSpacing w:val="1"/>
    </w:pPr>
    <w:rPr>
      <w:rFonts w:eastAsia="Times New Roman"/>
      <w:color w:val="0b3f47"/>
      <w:kern w:val="28"/>
      <w:sz w:val="80"/>
      <w:szCs w:val="80"/>
    </w:rPr>
  </w:style>
  <w:style w:type="character" w:styleId="TitleChar" w:customStyle="1">
    <w:name w:val="Title Char"/>
    <w:link w:val="Title"/>
    <w:uiPriority w:val="10"/>
    <w:rsid w:val="005047AE"/>
    <w:rPr>
      <w:rFonts w:cs="Times New Roman" w:eastAsia="Times New Roman"/>
      <w:color w:val="0b3f47"/>
      <w:kern w:val="28"/>
      <w:sz w:val="80"/>
      <w:szCs w:val="80"/>
    </w:rPr>
  </w:style>
  <w:style w:type="paragraph" w:styleId="CoverSubtitle" w:customStyle="1">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styleId="SubtitleChar" w:customStyle="1">
    <w:name w:val="Subtitle Char"/>
    <w:link w:val="Subtitle"/>
    <w:rsid w:val="005047AE"/>
    <w:rPr>
      <w:rFonts w:cs="Times New Roman" w:eastAsia="Times New Roman"/>
      <w:color w:val="0b3f47"/>
      <w:sz w:val="36"/>
      <w:szCs w:val="36"/>
      <w:lang w:val="en-US"/>
    </w:rPr>
  </w:style>
  <w:style w:type="paragraph" w:styleId="CoverURL" w:customStyle="1">
    <w:name w:val="Cover URL"/>
    <w:basedOn w:val="CoverSubtitle"/>
    <w:rsid w:val="00F05E28"/>
    <w:pPr>
      <w:jc w:val="right"/>
    </w:pPr>
    <w:rPr>
      <w:sz w:val="22"/>
      <w:szCs w:val="22"/>
    </w:rPr>
  </w:style>
  <w:style w:type="paragraph" w:styleId="Chartheading" w:customStyle="1">
    <w:name w:val="Chart heading"/>
    <w:basedOn w:val="Normal"/>
    <w:rsid w:val="00D60E28"/>
    <w:pPr>
      <w:keepNext w:val="1"/>
      <w:spacing w:after="120"/>
    </w:pPr>
    <w:rPr>
      <w:rFonts w:ascii="Public Sans SemiBold" w:hAnsi="Public Sans SemiBold"/>
      <w:color w:val="0b3f47"/>
    </w:rPr>
  </w:style>
  <w:style w:type="paragraph" w:styleId="TOC1">
    <w:name w:val="toc 1"/>
    <w:basedOn w:val="Normal"/>
    <w:next w:val="Normal"/>
    <w:autoRedefine w:val="1"/>
    <w:uiPriority w:val="39"/>
    <w:unhideWhenUsed w:val="1"/>
    <w:rsid w:val="009044C4"/>
    <w:pPr>
      <w:tabs>
        <w:tab w:val="right" w:leader="dot" w:pos="10188"/>
      </w:tabs>
      <w:spacing w:after="120" w:before="360"/>
    </w:pPr>
    <w:rPr>
      <w:rFonts w:ascii="Public Sans" w:hAnsi="Public Sans"/>
      <w:b w:val="1"/>
      <w:bCs w:val="1"/>
      <w:noProof w:val="1"/>
      <w:szCs w:val="36"/>
    </w:rPr>
  </w:style>
  <w:style w:type="paragraph" w:styleId="TOC2">
    <w:name w:val="toc 2"/>
    <w:basedOn w:val="TOC3"/>
    <w:next w:val="Normal"/>
    <w:autoRedefine w:val="1"/>
    <w:uiPriority w:val="39"/>
    <w:unhideWhenUsed w:val="1"/>
    <w:rsid w:val="009044C4"/>
  </w:style>
  <w:style w:type="paragraph" w:styleId="TOC3">
    <w:name w:val="toc 3"/>
    <w:basedOn w:val="Normal"/>
    <w:next w:val="Normal"/>
    <w:autoRedefine w:val="1"/>
    <w:uiPriority w:val="39"/>
    <w:unhideWhenUsed w:val="1"/>
    <w:rsid w:val="009044C4"/>
    <w:pPr>
      <w:tabs>
        <w:tab w:val="right" w:leader="dot" w:pos="10188"/>
      </w:tabs>
      <w:spacing w:after="120"/>
    </w:pPr>
    <w:rPr>
      <w:noProof w:val="1"/>
      <w:szCs w:val="36"/>
    </w:rPr>
  </w:style>
  <w:style w:type="character" w:styleId="Hyperlink">
    <w:name w:val="Hyperlink"/>
    <w:uiPriority w:val="99"/>
    <w:unhideWhenUsed w:val="1"/>
    <w:rsid w:val="007B47E4"/>
    <w:rPr>
      <w:color w:val="22272b"/>
      <w:u w:val="single"/>
    </w:rPr>
  </w:style>
  <w:style w:type="paragraph" w:styleId="TOCHeading">
    <w:name w:val="TOC Heading"/>
    <w:basedOn w:val="Heading1"/>
    <w:next w:val="Normal"/>
    <w:uiPriority w:val="39"/>
    <w:unhideWhenUsed w:val="1"/>
    <w:rsid w:val="00BD29EF"/>
    <w:pPr>
      <w:keepNext w:val="1"/>
      <w:keepLines w:val="1"/>
      <w:widowControl w:val="1"/>
      <w:suppressAutoHyphens w:val="0"/>
      <w:autoSpaceDE w:val="1"/>
      <w:autoSpaceDN w:val="1"/>
      <w:adjustRightInd w:val="1"/>
      <w:spacing w:after="5103"/>
      <w:textAlignment w:val="auto"/>
      <w:outlineLvl w:val="9"/>
    </w:pPr>
    <w:rPr>
      <w:rFonts w:cs="Times New Roman" w:eastAsia="Times New Roman"/>
      <w:bCs w:val="0"/>
      <w:color w:val="22272b"/>
    </w:rPr>
  </w:style>
  <w:style w:type="paragraph" w:styleId="Infographics" w:customStyle="1">
    <w:name w:val="Infographics"/>
    <w:basedOn w:val="Normal"/>
    <w:uiPriority w:val="99"/>
    <w:rsid w:val="002B14D9"/>
    <w:pPr>
      <w:tabs>
        <w:tab w:val="right" w:pos="340"/>
      </w:tabs>
      <w:suppressAutoHyphens w:val="1"/>
      <w:autoSpaceDE w:val="0"/>
      <w:autoSpaceDN w:val="0"/>
      <w:adjustRightInd w:val="0"/>
      <w:spacing w:after="113" w:line="180" w:lineRule="atLeast"/>
      <w:jc w:val="center"/>
      <w:textAlignment w:val="center"/>
    </w:pPr>
    <w:rPr>
      <w:rFonts w:ascii="PublicSans-Light" w:cs="PublicSans-Light" w:hAnsi="PublicSans-Light"/>
      <w:spacing w:val="-1"/>
      <w:sz w:val="18"/>
      <w:szCs w:val="18"/>
      <w:lang w:val="en-US"/>
    </w:rPr>
  </w:style>
  <w:style w:type="table" w:styleId="TableGridLight">
    <w:name w:val="Grid Table Light"/>
    <w:basedOn w:val="TableNormal"/>
    <w:uiPriority w:val="40"/>
    <w:rsid w:val="00E242F0"/>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table" w:styleId="NSWGovernmentFinancialTable" w:customStyle="1">
    <w:name w:val="NSW Government Financial Table"/>
    <w:basedOn w:val="TableNormal"/>
    <w:uiPriority w:val="99"/>
    <w:rsid w:val="00B56987"/>
    <w:rPr>
      <w:rFonts w:ascii="Public Sans Light" w:hAnsi="Public Sans Light"/>
      <w:color w:val="22272b"/>
    </w:rPr>
    <w:tblPr>
      <w:tblBorders>
        <w:top w:color="22272b" w:space="0" w:sz="4" w:val="single"/>
        <w:bottom w:color="22272b" w:space="0" w:sz="4" w:val="single"/>
        <w:insideH w:color="22272b" w:space="0" w:sz="4" w:val="single"/>
      </w:tblBorders>
      <w:tblCellMar>
        <w:top w:w="85.0" w:type="dxa"/>
        <w:left w:w="0.0" w:type="dxa"/>
        <w:bottom w:w="85.0" w:type="dxa"/>
        <w:right w:w="0.0" w:type="dxa"/>
      </w:tblCellMar>
    </w:tblPr>
    <w:tblStylePr w:type="firstRow">
      <w:pPr>
        <w:jc w:val="left"/>
      </w:pPr>
      <w:rPr>
        <w:rFonts w:ascii="Public Sans" w:hAnsi="Public Sans"/>
        <w:b w:val="1"/>
        <w:color w:val="002664"/>
      </w:rPr>
      <w:tblPr/>
      <w:tcPr>
        <w:tcBorders>
          <w:top w:color="22272b" w:space="0" w:sz="4" w:val="single"/>
        </w:tcBorders>
        <w:vAlign w:val="bottom"/>
      </w:tcPr>
    </w:tblStylePr>
  </w:style>
  <w:style w:type="paragraph" w:styleId="FootnoteText">
    <w:name w:val="footnote text"/>
    <w:basedOn w:val="Normal"/>
    <w:link w:val="FootnoteTextChar"/>
    <w:unhideWhenUsed w:val="1"/>
    <w:rsid w:val="00BE7803"/>
    <w:pPr>
      <w:spacing w:line="180" w:lineRule="atLeast"/>
    </w:pPr>
    <w:rPr>
      <w:sz w:val="14"/>
      <w:szCs w:val="14"/>
      <w:lang w:val="en-US"/>
    </w:rPr>
  </w:style>
  <w:style w:type="character" w:styleId="FootnoteTextChar" w:customStyle="1">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val="1"/>
    <w:unhideWhenUsed w:val="1"/>
    <w:rsid w:val="00BE7803"/>
    <w:rPr>
      <w:vertAlign w:val="superscript"/>
    </w:rPr>
  </w:style>
  <w:style w:type="table" w:styleId="NSWGovernmentTable" w:customStyle="1">
    <w:name w:val="NSW Government Table"/>
    <w:basedOn w:val="TableNormal"/>
    <w:uiPriority w:val="99"/>
    <w:rsid w:val="007E5280"/>
    <w:rPr>
      <w:rFonts w:ascii="Public Sans Light" w:hAnsi="Public Sans Light"/>
      <w:color w:val="22272b"/>
      <w:sz w:val="18"/>
    </w:rPr>
    <w:tblPr>
      <w:tblStyleRowBandSize w:val="1"/>
      <w:tblStyleColBandSize w:val="1"/>
      <w:tblBorders>
        <w:bottom w:color="22272b" w:space="0" w:sz="4" w:val="single"/>
      </w:tblBorders>
      <w:tblCellMar>
        <w:top w:w="85.0" w:type="dxa"/>
        <w:left w:w="0.0" w:type="dxa"/>
        <w:bottom w:w="85.0" w:type="dxa"/>
        <w:right w:w="57.0" w:type="dxa"/>
      </w:tblCellMar>
    </w:tblPr>
    <w:tblStylePr w:type="firstRow">
      <w:rPr>
        <w:rFonts w:ascii="Public Sans" w:hAnsi="Public Sans"/>
        <w:b w:val="1"/>
        <w:color w:val="e6e1fd"/>
      </w:rPr>
      <w:tblPr/>
      <w:tcPr>
        <w:shd w:color="auto" w:fill="441170" w:val="clear"/>
      </w:tcPr>
    </w:tblStylePr>
    <w:tblStylePr w:type="lastRow">
      <w:tblPr/>
      <w:tcPr>
        <w:tcBorders>
          <w:bottom w:color="22272b" w:space="0" w:sz="4" w:val="single"/>
        </w:tcBorders>
      </w:tcPr>
    </w:tblStylePr>
    <w:tblStylePr w:type="band2Vert">
      <w:tblPr/>
      <w:tcPr>
        <w:shd w:color="auto" w:fill="e6e1fd" w:val="clear"/>
      </w:tcPr>
    </w:tblStylePr>
    <w:tblStylePr w:type="band2Horz">
      <w:tblPr/>
      <w:tcPr>
        <w:shd w:color="auto" w:fill="e6e1fd" w:val="clear"/>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color="22272b" w:space="0" w:sz="4" w:val="single"/>
      </w:tblBorders>
    </w:tblPr>
    <w:tblStylePr w:type="firstRow">
      <w:rPr>
        <w:rFonts w:ascii="Public Sans" w:hAnsi="Public Sans"/>
        <w:b w:val="1"/>
        <w:bCs w:val="1"/>
        <w:color w:val="002664"/>
        <w:sz w:val="20"/>
      </w:rPr>
      <w:tblPr/>
      <w:tcPr>
        <w:tcBorders>
          <w:bottom w:color="22272b" w:space="0" w:sz="4" w:val="single"/>
        </w:tcBorders>
      </w:tcPr>
    </w:tblStylePr>
    <w:tblStylePr w:type="lastRow">
      <w:rPr>
        <w:b w:val="1"/>
        <w:bCs w:val="1"/>
      </w:rPr>
      <w:tblPr/>
      <w:tcPr>
        <w:tcBorders>
          <w:top w:color="8d979c" w:space="0" w:sz="4" w:val="double"/>
        </w:tcBorders>
      </w:tcPr>
    </w:tblStylePr>
    <w:tblStylePr w:type="firstCol">
      <w:rPr>
        <w:b w:val="1"/>
        <w:bCs w:val="1"/>
      </w:rPr>
    </w:tblStylePr>
    <w:tblStylePr w:type="lastCol">
      <w:rPr>
        <w:b w:val="1"/>
        <w:bCs w:val="1"/>
      </w:rPr>
    </w:tblStylePr>
    <w:tblStylePr w:type="band1Vert">
      <w:tblPr/>
      <w:tcPr>
        <w:shd w:color="auto" w:fill="8055f1" w:val="clear"/>
      </w:tcPr>
    </w:tblStylePr>
    <w:tblStylePr w:type="band1Horz">
      <w:tblPr/>
      <w:tcPr>
        <w:shd w:color="auto" w:fill="8055f1" w:val="clear"/>
      </w:tcPr>
    </w:tblStylePr>
  </w:style>
  <w:style w:type="table" w:styleId="ListTable4-Accent4">
    <w:name w:val="List Table 4 Accent 4"/>
    <w:basedOn w:val="TableNormal"/>
    <w:uiPriority w:val="49"/>
    <w:rsid w:val="009B243F"/>
    <w:tblPr>
      <w:tblStyleRowBandSize w:val="1"/>
      <w:tblStyleColBandSize w:val="1"/>
      <w:tblBorders>
        <w:top w:color="b298f6" w:space="0" w:sz="4" w:val="single"/>
        <w:left w:color="b298f6" w:space="0" w:sz="4" w:val="single"/>
        <w:bottom w:color="b298f6" w:space="0" w:sz="4" w:val="single"/>
        <w:right w:color="b298f6" w:space="0" w:sz="4" w:val="single"/>
        <w:insideH w:color="b298f6" w:space="0" w:sz="4" w:val="single"/>
      </w:tblBorders>
      <w:tblCellMar>
        <w:top w:w="85.0" w:type="dxa"/>
        <w:left w:w="0.0" w:type="dxa"/>
        <w:bottom w:w="85.0" w:type="dxa"/>
        <w:right w:w="0.0" w:type="dxa"/>
      </w:tblCellMar>
    </w:tblPr>
    <w:tblStylePr w:type="firstRow">
      <w:rPr>
        <w:b w:val="1"/>
        <w:bCs w:val="1"/>
        <w:color w:val="ffffff"/>
      </w:rPr>
      <w:tblPr/>
      <w:tcPr>
        <w:tcBorders>
          <w:top w:color="8055f1" w:space="0" w:sz="4" w:val="single"/>
          <w:left w:color="8055f1" w:space="0" w:sz="4" w:val="single"/>
          <w:bottom w:color="8055f1" w:space="0" w:sz="4" w:val="single"/>
          <w:right w:color="8055f1" w:space="0" w:sz="4" w:val="single"/>
          <w:insideH w:space="0" w:sz="0" w:val="nil"/>
        </w:tcBorders>
        <w:shd w:color="auto" w:fill="8055f1" w:val="clear"/>
      </w:tcPr>
    </w:tblStylePr>
    <w:tblStylePr w:type="lastRow">
      <w:rPr>
        <w:b w:val="1"/>
        <w:bCs w:val="1"/>
      </w:rPr>
      <w:tblPr/>
      <w:tcPr>
        <w:tcBorders>
          <w:top w:color="b298f6" w:space="0" w:sz="4" w:val="double"/>
        </w:tcBorders>
      </w:tcPr>
    </w:tblStylePr>
    <w:tblStylePr w:type="firstCol">
      <w:rPr>
        <w:b w:val="1"/>
        <w:bCs w:val="1"/>
      </w:rPr>
    </w:tblStylePr>
    <w:tblStylePr w:type="lastCol">
      <w:rPr>
        <w:b w:val="1"/>
        <w:bCs w:val="1"/>
      </w:rPr>
    </w:tblStylePr>
    <w:tblStylePr w:type="band1Vert">
      <w:tblPr/>
      <w:tcPr>
        <w:shd w:color="auto" w:fill="e5dcfc" w:val="clear"/>
      </w:tcPr>
    </w:tblStylePr>
    <w:tblStylePr w:type="band1Horz">
      <w:tblPr/>
      <w:tcPr>
        <w:shd w:color="auto" w:fill="e5dcfc" w:val="clear"/>
      </w:tcPr>
    </w:tblStylePr>
  </w:style>
  <w:style w:type="table" w:styleId="NSWGovernmentTableAlternate" w:customStyle="1">
    <w:name w:val="NSW Government Table Alternate"/>
    <w:basedOn w:val="TableNormal"/>
    <w:uiPriority w:val="99"/>
    <w:rsid w:val="00CD3C75"/>
    <w:rPr>
      <w:rFonts w:ascii="Public Sans Light" w:hAnsi="Public Sans Light"/>
      <w:sz w:val="18"/>
    </w:rPr>
    <w:tblPr>
      <w:tblStyleRowBandSize w:val="1"/>
      <w:tblStyleColBandSize w:val="1"/>
      <w:tblBorders>
        <w:bottom w:color="auto" w:space="0" w:sz="4" w:val="single"/>
      </w:tblBorders>
      <w:tblCellMar>
        <w:top w:w="85.0" w:type="dxa"/>
        <w:left w:w="0.0" w:type="dxa"/>
        <w:bottom w:w="85.0" w:type="dxa"/>
        <w:right w:w="57.0" w:type="dxa"/>
      </w:tblCellMar>
    </w:tblPr>
    <w:tblStylePr w:type="firstRow">
      <w:rPr>
        <w:rFonts w:ascii="Public Sans" w:hAnsi="Public Sans"/>
        <w:b w:val="1"/>
        <w:color w:val="441170"/>
        <w:sz w:val="20"/>
      </w:rPr>
      <w:tblPr/>
      <w:tcPr>
        <w:tcBorders>
          <w:bottom w:color="22272b" w:space="0" w:sz="4" w:val="single"/>
        </w:tcBorders>
      </w:tcPr>
    </w:tblStylePr>
    <w:tblStylePr w:type="lastRow">
      <w:tblPr/>
      <w:tcPr>
        <w:tcBorders>
          <w:bottom w:color="22272b" w:space="0" w:sz="4" w:val="single"/>
        </w:tcBorders>
      </w:tcPr>
    </w:tblStylePr>
    <w:tblStylePr w:type="band1Vert">
      <w:tblPr/>
      <w:tcPr>
        <w:shd w:color="auto" w:fill="e6e9eb" w:val="clear"/>
      </w:tcPr>
    </w:tblStylePr>
    <w:tblStylePr w:type="band2Horz">
      <w:tblPr/>
      <w:tcPr>
        <w:shd w:color="auto" w:fill="e6e9eb" w:val="clear"/>
      </w:tcPr>
    </w:tblStylePr>
  </w:style>
  <w:style w:type="paragraph" w:styleId="Greyboxnumber" w:customStyle="1">
    <w:name w:val="Grey box number"/>
    <w:basedOn w:val="Normal"/>
    <w:rsid w:val="0011511F"/>
    <w:rPr>
      <w:sz w:val="98"/>
      <w:szCs w:val="98"/>
    </w:rPr>
  </w:style>
  <w:style w:type="paragraph" w:styleId="Infographictext" w:customStyle="1">
    <w:name w:val="Infographic text"/>
    <w:basedOn w:val="Normal"/>
    <w:rsid w:val="005047AE"/>
    <w:pPr>
      <w:spacing w:after="120"/>
    </w:pPr>
    <w:rPr>
      <w:color w:val="0b3f47"/>
    </w:rPr>
  </w:style>
  <w:style w:type="paragraph" w:styleId="Infographicnumber" w:customStyle="1">
    <w:name w:val="Infographic number"/>
    <w:basedOn w:val="Normal"/>
    <w:rsid w:val="005047AE"/>
    <w:pPr>
      <w:spacing w:before="240" w:line="192" w:lineRule="auto"/>
    </w:pPr>
    <w:rPr>
      <w:color w:val="0b3f47"/>
      <w:sz w:val="80"/>
      <w:szCs w:val="80"/>
    </w:rPr>
  </w:style>
  <w:style w:type="table" w:styleId="NSWGTableGrey" w:customStyle="1">
    <w:name w:val="NSWG Table Grey"/>
    <w:basedOn w:val="TableNormal"/>
    <w:uiPriority w:val="99"/>
    <w:rsid w:val="00EF239F"/>
    <w:rPr>
      <w:rFonts w:ascii="Public Sans Light" w:hAnsi="Public Sans Light"/>
    </w:rPr>
    <w:tblPr>
      <w:tblStyleColBandSize w:val="1"/>
      <w:tblCellMar>
        <w:top w:w="113.0" w:type="dxa"/>
        <w:bottom w:w="113.0" w:type="dxa"/>
      </w:tblCellMar>
    </w:tblPr>
    <w:tcPr>
      <w:shd w:color="auto" w:fill="auto" w:val="clear"/>
    </w:tcPr>
    <w:tblStylePr w:type="band1Vert">
      <w:tblPr/>
      <w:tcPr>
        <w:shd w:color="auto" w:fill="ebebeb" w:val="clear"/>
      </w:tcPr>
    </w:tblStylePr>
  </w:style>
  <w:style w:type="table" w:styleId="NSWGGrey" w:customStyle="1">
    <w:name w:val="NSWG Grey"/>
    <w:basedOn w:val="TableNormal"/>
    <w:uiPriority w:val="99"/>
    <w:rsid w:val="00266722"/>
    <w:rPr>
      <w:rFonts w:ascii="Public Sans Light" w:hAnsi="Public Sans Light"/>
    </w:rPr>
    <w:tblPr>
      <w:tblStyleRowBandSize w:val="1"/>
      <w:tblStyleColBandSize w:val="1"/>
    </w:tblPr>
    <w:tcPr>
      <w:shd w:color="auto" w:fill="auto" w:val="clear"/>
    </w:tcPr>
    <w:tblStylePr w:type="band1Vert">
      <w:tblPr/>
      <w:tcPr>
        <w:shd w:color="auto" w:fill="ebebeb" w:val="clear"/>
      </w:tcPr>
    </w:tblStylePr>
  </w:style>
  <w:style w:type="table" w:styleId="NSWGovernmentInfographicTable" w:customStyle="1">
    <w:name w:val="NSW Government Infographic Table"/>
    <w:basedOn w:val="TableNormal"/>
    <w:uiPriority w:val="99"/>
    <w:rsid w:val="00843475"/>
    <w:rPr>
      <w:rFonts w:ascii="Public Sans Light" w:hAnsi="Public Sans Light"/>
      <w:color w:val="002664"/>
    </w:rPr>
    <w:tblPr>
      <w:tblBorders>
        <w:top w:color="002664" w:space="0" w:sz="4" w:val="single"/>
        <w:insideH w:color="002664" w:space="0" w:sz="4" w:val="single"/>
      </w:tblBorders>
      <w:tblCellMar>
        <w:top w:w="85.0" w:type="dxa"/>
        <w:left w:w="0.0" w:type="dxa"/>
        <w:bottom w:w="85.0" w:type="dxa"/>
        <w:right w:w="0.0" w:type="dxa"/>
      </w:tblCellMar>
    </w:tblPr>
  </w:style>
  <w:style w:type="paragraph" w:styleId="InfographicTableLargeText" w:customStyle="1">
    <w:name w:val="Infographic Table Large Text"/>
    <w:basedOn w:val="Normal"/>
    <w:rsid w:val="005047AE"/>
    <w:pPr>
      <w:spacing w:after="120" w:line="360" w:lineRule="atLeast"/>
    </w:pPr>
    <w:rPr>
      <w:color w:val="0b3f47"/>
      <w:sz w:val="28"/>
      <w:szCs w:val="28"/>
    </w:rPr>
  </w:style>
  <w:style w:type="paragraph" w:styleId="Heading2TopofColumn" w:customStyle="1">
    <w:name w:val="Heading 2 Top of Column"/>
    <w:basedOn w:val="Heading2"/>
    <w:rsid w:val="00BE5351"/>
    <w:pPr>
      <w:spacing w:before="0"/>
    </w:pPr>
  </w:style>
  <w:style w:type="paragraph" w:styleId="List">
    <w:name w:val="List"/>
    <w:basedOn w:val="Normal"/>
    <w:unhideWhenUsed w:val="1"/>
    <w:rsid w:val="0020635B"/>
    <w:pPr>
      <w:numPr>
        <w:numId w:val="26"/>
      </w:numPr>
      <w:spacing w:after="120" w:before="120"/>
      <w:ind w:left="567" w:hanging="567"/>
    </w:pPr>
  </w:style>
  <w:style w:type="paragraph" w:styleId="Dividertitle" w:customStyle="1">
    <w:name w:val="Divider title"/>
    <w:basedOn w:val="CoverDocumenttitle"/>
    <w:rsid w:val="00FC6BB7"/>
    <w:rPr>
      <w:color w:val="ffffff"/>
    </w:rPr>
  </w:style>
  <w:style w:type="paragraph" w:styleId="Divider" w:customStyle="1">
    <w:name w:val="Divider #"/>
    <w:basedOn w:val="Dividertitle"/>
    <w:rsid w:val="00FC6BB7"/>
    <w:rPr>
      <w:bCs w:val="1"/>
    </w:rPr>
  </w:style>
  <w:style w:type="paragraph" w:styleId="Introparagraph" w:customStyle="1">
    <w:name w:val="Intro paragraph"/>
    <w:basedOn w:val="Normal"/>
    <w:rsid w:val="00C4247F"/>
    <w:pPr>
      <w:spacing w:after="567" w:before="360"/>
    </w:pPr>
    <w:rPr>
      <w:sz w:val="32"/>
      <w:szCs w:val="32"/>
    </w:rPr>
  </w:style>
  <w:style w:type="paragraph" w:styleId="Quote">
    <w:name w:val="Quote"/>
    <w:basedOn w:val="Normal"/>
    <w:next w:val="Normal"/>
    <w:link w:val="QuoteChar"/>
    <w:rsid w:val="005047AE"/>
    <w:pPr>
      <w:spacing w:after="240" w:before="480"/>
    </w:pPr>
    <w:rPr>
      <w:rFonts w:ascii="Public Sans" w:hAnsi="Public Sans"/>
      <w:color w:val="0b3f47"/>
      <w:sz w:val="80"/>
      <w:szCs w:val="80"/>
    </w:rPr>
  </w:style>
  <w:style w:type="character" w:styleId="QuoteChar" w:customStyle="1">
    <w:name w:val="Quote Char"/>
    <w:link w:val="Quote"/>
    <w:rsid w:val="005047AE"/>
    <w:rPr>
      <w:rFonts w:ascii="Public Sans" w:hAnsi="Public Sans"/>
      <w:color w:val="0b3f47"/>
      <w:sz w:val="80"/>
      <w:szCs w:val="80"/>
    </w:rPr>
  </w:style>
  <w:style w:type="paragraph" w:styleId="Quoteattribution" w:customStyle="1">
    <w:name w:val="Quote attribution"/>
    <w:rsid w:val="005047AE"/>
    <w:pPr>
      <w:numPr>
        <w:numId w:val="29"/>
      </w:numPr>
      <w:spacing w:after="120" w:before="120"/>
      <w:ind w:left="284" w:hanging="284"/>
    </w:pPr>
    <w:rPr>
      <w:rFonts w:ascii="Public Sans Light" w:hAnsi="Public Sans Light"/>
      <w:color w:val="0b3f47"/>
      <w:sz w:val="22"/>
      <w:szCs w:val="24"/>
      <w:lang w:eastAsia="en-US"/>
    </w:rPr>
  </w:style>
  <w:style w:type="paragraph" w:styleId="CoverDocumenttitlewhite" w:customStyle="1">
    <w:name w:val="Cover Document title white"/>
    <w:basedOn w:val="CoverDocumenttitle"/>
    <w:rsid w:val="00DB2F71"/>
    <w:rPr>
      <w:color w:val="ffffff"/>
    </w:rPr>
  </w:style>
  <w:style w:type="paragraph" w:styleId="TableHeading" w:customStyle="1">
    <w:name w:val="Table Heading"/>
    <w:basedOn w:val="Normal"/>
    <w:rsid w:val="005047AE"/>
    <w:rPr>
      <w:rFonts w:ascii="Public Sans SemiBold" w:hAnsi="Public Sans SemiBold"/>
      <w:color w:val="0b3f47"/>
      <w:sz w:val="18"/>
      <w:szCs w:val="18"/>
    </w:rPr>
  </w:style>
  <w:style w:type="paragraph" w:styleId="TableText" w:customStyle="1">
    <w:name w:val="Table Text"/>
    <w:basedOn w:val="Normal"/>
    <w:rsid w:val="00C71FDF"/>
    <w:rPr>
      <w:sz w:val="20"/>
    </w:rPr>
  </w:style>
  <w:style w:type="paragraph" w:styleId="TableSemiBold" w:customStyle="1">
    <w:name w:val="Table SemiBold"/>
    <w:basedOn w:val="TableText"/>
    <w:rsid w:val="002B3D7B"/>
    <w:rPr>
      <w:rFonts w:ascii="Public Sans SemiBold" w:hAnsi="Public Sans SemiBold"/>
      <w:sz w:val="18"/>
      <w:szCs w:val="18"/>
    </w:rPr>
  </w:style>
  <w:style w:type="paragraph" w:styleId="CoverSubtitleWhite" w:customStyle="1">
    <w:name w:val="Cover Subtitle White"/>
    <w:basedOn w:val="CoverSubtitle"/>
    <w:rsid w:val="001004E9"/>
    <w:rPr>
      <w:color w:val="ffffff"/>
    </w:rPr>
  </w:style>
  <w:style w:type="paragraph" w:styleId="Lista" w:customStyle="1">
    <w:name w:val="List a."/>
    <w:basedOn w:val="List"/>
    <w:rsid w:val="00240A7C"/>
    <w:pPr>
      <w:numPr>
        <w:ilvl w:val="1"/>
      </w:numPr>
    </w:pPr>
  </w:style>
  <w:style w:type="paragraph" w:styleId="Listi" w:customStyle="1">
    <w:name w:val="List i."/>
    <w:basedOn w:val="Lista"/>
    <w:rsid w:val="00240A7C"/>
    <w:pPr>
      <w:numPr>
        <w:ilvl w:val="2"/>
      </w:numPr>
    </w:pPr>
  </w:style>
  <w:style w:type="paragraph" w:styleId="Descriptor" w:customStyle="1">
    <w:name w:val="Descriptor"/>
    <w:basedOn w:val="Normal"/>
    <w:rsid w:val="00D60E28"/>
    <w:rPr>
      <w:rFonts w:ascii="Public Sans SemiBold" w:hAnsi="Public Sans SemiBold"/>
      <w:color w:val="0b3f47"/>
      <w:sz w:val="28"/>
      <w:szCs w:val="28"/>
      <w:lang w:val="en-US"/>
    </w:rPr>
  </w:style>
  <w:style w:type="paragraph" w:styleId="CoverDocumenttitlegrey" w:customStyle="1">
    <w:name w:val="Cover Document title grey"/>
    <w:basedOn w:val="CoverDocumenttitle"/>
    <w:rsid w:val="005A3041"/>
    <w:rPr>
      <w:color w:val="22272b"/>
    </w:rPr>
  </w:style>
  <w:style w:type="paragraph" w:styleId="CoverURLWhite0" w:customStyle="1">
    <w:name w:val="Cover URL White"/>
    <w:basedOn w:val="Covertextwhite"/>
    <w:rsid w:val="005C77A2"/>
  </w:style>
  <w:style w:type="paragraph" w:styleId="CoverSubtitleGrey" w:customStyle="1">
    <w:name w:val="Cover Subtitle Grey"/>
    <w:basedOn w:val="CoverSubtitle"/>
    <w:rsid w:val="005A3041"/>
    <w:rPr>
      <w:color w:val="22272b"/>
    </w:rPr>
  </w:style>
  <w:style w:type="paragraph" w:styleId="Coverdategrey" w:customStyle="1">
    <w:name w:val="Cover date grey"/>
    <w:basedOn w:val="Coverdate"/>
    <w:rsid w:val="005A3041"/>
    <w:pPr>
      <w:tabs>
        <w:tab w:val="right" w:pos="9899"/>
      </w:tabs>
    </w:pPr>
    <w:rPr>
      <w:color w:val="22272b"/>
    </w:rPr>
  </w:style>
  <w:style w:type="paragraph" w:styleId="CoverURLgrey" w:customStyle="1">
    <w:name w:val="Cover URL grey"/>
    <w:basedOn w:val="CoverURL"/>
    <w:rsid w:val="005A3041"/>
    <w:pPr>
      <w:jc w:val="left"/>
    </w:pPr>
    <w:rPr>
      <w:color w:val="22272b"/>
    </w:rPr>
  </w:style>
  <w:style w:type="paragraph" w:styleId="QuoteSmall" w:customStyle="1">
    <w:name w:val="Quote Small"/>
    <w:basedOn w:val="Quote"/>
    <w:rsid w:val="00F51FC4"/>
    <w:pPr>
      <w:spacing w:line="360" w:lineRule="atLeast"/>
    </w:pPr>
    <w:rPr>
      <w:sz w:val="28"/>
      <w:szCs w:val="28"/>
    </w:rPr>
  </w:style>
  <w:style w:type="paragraph" w:styleId="Descriptorwhite" w:customStyle="1">
    <w:name w:val="Descriptor white"/>
    <w:basedOn w:val="Descriptor"/>
    <w:rsid w:val="00641613"/>
    <w:rPr>
      <w:color w:val="ffffff"/>
    </w:rPr>
  </w:style>
  <w:style w:type="paragraph" w:styleId="Divider02" w:customStyle="1">
    <w:name w:val="Divider 02"/>
    <w:rsid w:val="00801CDE"/>
    <w:rPr>
      <w:rFonts w:ascii="Public Sans Light" w:hAnsi="Public Sans Light"/>
      <w:color w:val="22272b"/>
      <w:sz w:val="22"/>
      <w:szCs w:val="24"/>
      <w:lang w:eastAsia="en-US"/>
    </w:rPr>
  </w:style>
  <w:style w:type="paragraph" w:styleId="Quoteattributionsmall" w:customStyle="1">
    <w:name w:val="Quote attribution small"/>
    <w:basedOn w:val="Quoteattribution"/>
    <w:rsid w:val="00F51FC4"/>
    <w:rPr>
      <w:rFonts w:ascii="Public Sans SemiBold" w:hAnsi="Public Sans SemiBold"/>
      <w:sz w:val="20"/>
      <w:szCs w:val="20"/>
    </w:rPr>
  </w:style>
  <w:style w:type="paragraph" w:styleId="DescriptorGrey" w:customStyle="1">
    <w:name w:val="Descriptor Grey"/>
    <w:basedOn w:val="Descriptor"/>
    <w:rsid w:val="00A26756"/>
    <w:rPr>
      <w:rFonts w:ascii="Arial" w:hAnsi="Arial"/>
      <w:color w:val="22272b"/>
    </w:rPr>
  </w:style>
  <w:style w:type="paragraph" w:styleId="BodyTextWhite" w:customStyle="1">
    <w:name w:val="Body Text White"/>
    <w:basedOn w:val="BodyText"/>
    <w:rsid w:val="00CC69DB"/>
    <w:rPr>
      <w:color w:val="ffffff"/>
    </w:rPr>
  </w:style>
  <w:style w:type="paragraph" w:styleId="Bullet1White" w:customStyle="1">
    <w:name w:val="Bullet 1 White"/>
    <w:basedOn w:val="Bullet1"/>
    <w:rsid w:val="00CC69DB"/>
    <w:pPr>
      <w:numPr>
        <w:numId w:val="32"/>
      </w:numPr>
    </w:pPr>
    <w:rPr>
      <w:color w:val="ffffff"/>
    </w:rPr>
  </w:style>
  <w:style w:type="paragraph" w:styleId="Bullet2White" w:customStyle="1">
    <w:name w:val="Bullet 2 White"/>
    <w:basedOn w:val="Bullet2"/>
    <w:rsid w:val="00CC69DB"/>
    <w:pPr>
      <w:numPr>
        <w:numId w:val="33"/>
      </w:numPr>
      <w:ind w:left="568" w:hanging="284"/>
    </w:pPr>
    <w:rPr>
      <w:color w:val="ffffff"/>
    </w:rPr>
  </w:style>
  <w:style w:type="paragraph" w:styleId="Bullet3White" w:customStyle="1">
    <w:name w:val="Bullet 3 White"/>
    <w:basedOn w:val="Bullet3"/>
    <w:rsid w:val="00CC69DB"/>
    <w:pPr>
      <w:numPr>
        <w:numId w:val="34"/>
      </w:numPr>
      <w:ind w:left="851" w:hanging="284"/>
    </w:pPr>
    <w:rPr>
      <w:rFonts w:cs="Arial"/>
      <w:color w:val="ffffff"/>
      <w:szCs w:val="20"/>
    </w:rPr>
  </w:style>
  <w:style w:type="paragraph" w:styleId="Footerondarkbackground" w:customStyle="1">
    <w:name w:val="Footer on dark background"/>
    <w:basedOn w:val="Footer"/>
    <w:rsid w:val="006C5D9E"/>
    <w:pPr>
      <w:pBdr>
        <w:top w:color="e6e1fd" w:space="4" w:sz="4" w:val="single"/>
      </w:pBdr>
    </w:pPr>
    <w:rPr>
      <w:color w:val="ffffff"/>
    </w:rPr>
  </w:style>
  <w:style w:type="table" w:styleId="PlainTable2">
    <w:name w:val="Plain Table 2"/>
    <w:basedOn w:val="TableNormal"/>
    <w:uiPriority w:val="42"/>
    <w:rsid w:val="00894A48"/>
    <w:tblPr>
      <w:tblStyleRowBandSize w:val="1"/>
      <w:tblStyleColBandSize w:val="1"/>
      <w:tblBorders>
        <w:top w:color="85939e" w:space="0" w:sz="4" w:val="single"/>
        <w:bottom w:color="85939e" w:space="0" w:sz="4" w:val="single"/>
      </w:tblBorders>
    </w:tblPr>
    <w:tblStylePr w:type="firstRow">
      <w:rPr>
        <w:b w:val="1"/>
        <w:bCs w:val="1"/>
      </w:rPr>
      <w:tblPr/>
      <w:tcPr>
        <w:tcBorders>
          <w:bottom w:color="85939e" w:space="0" w:sz="4" w:val="single"/>
        </w:tcBorders>
      </w:tcPr>
    </w:tblStylePr>
    <w:tblStylePr w:type="lastRow">
      <w:rPr>
        <w:b w:val="1"/>
        <w:bCs w:val="1"/>
      </w:rPr>
      <w:tblPr/>
      <w:tcPr>
        <w:tcBorders>
          <w:top w:color="85939e" w:space="0" w:sz="4" w:val="single"/>
        </w:tcBorders>
      </w:tcPr>
    </w:tblStylePr>
    <w:tblStylePr w:type="firstCol">
      <w:rPr>
        <w:b w:val="1"/>
        <w:bCs w:val="1"/>
      </w:rPr>
    </w:tblStylePr>
    <w:tblStylePr w:type="lastCol">
      <w:rPr>
        <w:b w:val="1"/>
        <w:bCs w:val="1"/>
      </w:rPr>
    </w:tblStylePr>
    <w:tblStylePr w:type="band1Vert">
      <w:tblPr/>
      <w:tcPr>
        <w:tcBorders>
          <w:left w:color="85939e" w:space="0" w:sz="4" w:val="single"/>
          <w:right w:color="85939e" w:space="0" w:sz="4" w:val="single"/>
        </w:tcBorders>
      </w:tcPr>
    </w:tblStylePr>
    <w:tblStylePr w:type="band2Vert">
      <w:tblPr/>
      <w:tcPr>
        <w:tcBorders>
          <w:left w:color="85939e" w:space="0" w:sz="4" w:val="single"/>
          <w:right w:color="85939e" w:space="0" w:sz="4" w:val="single"/>
        </w:tcBorders>
      </w:tcPr>
    </w:tblStylePr>
    <w:tblStylePr w:type="band1Horz">
      <w:tblPr/>
      <w:tcPr>
        <w:tcBorders>
          <w:top w:color="85939e" w:space="0" w:sz="4" w:val="single"/>
          <w:bottom w:color="85939e" w:space="0" w:sz="4" w:val="single"/>
        </w:tcBorders>
      </w:tcPr>
    </w:tblStylePr>
  </w:style>
  <w:style w:type="table" w:styleId="PlainTable3">
    <w:name w:val="Plain Table 3"/>
    <w:basedOn w:val="TableNormal"/>
    <w:uiPriority w:val="43"/>
    <w:rsid w:val="00DF100D"/>
    <w:tblPr>
      <w:tblStyleRowBandSize w:val="1"/>
      <w:tblStyleColBandSize w:val="1"/>
    </w:tblPr>
    <w:tblStylePr w:type="firstRow">
      <w:rPr>
        <w:b w:val="1"/>
        <w:bCs w:val="1"/>
        <w:caps w:val="1"/>
      </w:rPr>
      <w:tblPr/>
      <w:tcPr>
        <w:tcBorders>
          <w:bottom w:color="85939e"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85939e"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TOAHeading">
    <w:name w:val="toa heading"/>
    <w:basedOn w:val="Normal"/>
    <w:next w:val="Normal"/>
    <w:uiPriority w:val="99"/>
    <w:unhideWhenUsed w:val="1"/>
    <w:rsid w:val="00DF100D"/>
    <w:pPr>
      <w:widowControl w:val="0"/>
      <w:autoSpaceDE w:val="0"/>
      <w:autoSpaceDN w:val="0"/>
      <w:spacing w:before="120"/>
    </w:pPr>
    <w:rPr>
      <w:rFonts w:eastAsia="Times New Roman"/>
      <w:b w:val="1"/>
      <w:bCs w:val="1"/>
      <w:color w:val="auto"/>
      <w:sz w:val="24"/>
      <w:lang w:val="en-US"/>
    </w:rPr>
  </w:style>
  <w:style w:type="paragraph" w:styleId="List4">
    <w:name w:val="List 4"/>
    <w:basedOn w:val="Normal"/>
    <w:rsid w:val="005126E7"/>
    <w:pPr>
      <w:ind w:left="1132" w:hanging="283"/>
      <w:contextualSpacing w:val="1"/>
    </w:pPr>
  </w:style>
  <w:style w:type="paragraph" w:styleId="List2">
    <w:name w:val="List 2"/>
    <w:basedOn w:val="Normal"/>
    <w:unhideWhenUsed w:val="1"/>
    <w:rsid w:val="005126E7"/>
    <w:pPr>
      <w:ind w:left="566" w:hanging="283"/>
      <w:contextualSpacing w:val="1"/>
    </w:pPr>
  </w:style>
  <w:style w:type="paragraph" w:styleId="Style1" w:customStyle="1">
    <w:name w:val="Style1"/>
    <w:basedOn w:val="Heading2"/>
    <w:rsid w:val="00A26756"/>
    <w:rPr>
      <w:rFonts w:cs="Arial"/>
      <w:b w:val="1"/>
      <w:bCs w:val="0"/>
      <w:color w:val="2e808e"/>
    </w:rPr>
  </w:style>
  <w:style w:type="paragraph" w:styleId="ListNumber">
    <w:name w:val="List Number"/>
    <w:basedOn w:val="Normal"/>
    <w:rsid w:val="00E2472A"/>
    <w:pPr>
      <w:numPr>
        <w:numId w:val="20"/>
      </w:numPr>
      <w:spacing w:after="60"/>
      <w:ind w:left="357" w:hanging="357"/>
    </w:pPr>
  </w:style>
  <w:style w:type="paragraph" w:styleId="ListNumber2">
    <w:name w:val="List Number 2"/>
    <w:basedOn w:val="Normal"/>
    <w:unhideWhenUsed w:val="1"/>
    <w:rsid w:val="0020635B"/>
    <w:pPr>
      <w:numPr>
        <w:numId w:val="21"/>
      </w:numPr>
      <w:contextualSpacing w:val="1"/>
    </w:pPr>
  </w:style>
  <w:style w:type="paragraph" w:styleId="ListNumber3">
    <w:name w:val="List Number 3"/>
    <w:basedOn w:val="Normal"/>
    <w:unhideWhenUsed w:val="1"/>
    <w:rsid w:val="0020635B"/>
    <w:pPr>
      <w:numPr>
        <w:numId w:val="22"/>
      </w:numPr>
      <w:contextualSpacing w:val="1"/>
    </w:pPr>
  </w:style>
  <w:style w:type="table" w:styleId="Style2" w:customStyle="1">
    <w:name w:val="Style2"/>
    <w:basedOn w:val="TableNormal"/>
    <w:uiPriority w:val="99"/>
    <w:rsid w:val="005B1364"/>
    <w:tblPr/>
  </w:style>
  <w:style w:type="paragraph" w:styleId="Tableheadings" w:customStyle="1">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val="1"/>
    <w:unhideWhenUsed w:val="1"/>
    <w:rsid w:val="00035B8B"/>
    <w:rPr>
      <w:color w:val="605e5c"/>
      <w:shd w:color="auto" w:fill="e1dfdd" w:val="clear"/>
    </w:rPr>
  </w:style>
  <w:style w:type="paragraph" w:styleId="Templatewebsite" w:customStyle="1">
    <w:name w:val="Template website"/>
    <w:basedOn w:val="Heading5"/>
    <w:autoRedefine w:val="1"/>
    <w:rsid w:val="008B1225"/>
    <w:pPr>
      <w:spacing w:after="360" w:before="360"/>
      <w:jc w:val="center"/>
    </w:pPr>
    <w:rPr>
      <w:rFonts w:ascii="Arial" w:hAnsi="Arial"/>
      <w:color w:val="auto"/>
      <w:sz w:val="20"/>
      <w:szCs w:val="20"/>
      <w:lang w:eastAsia="en-GB" w:val="en-GB"/>
    </w:rPr>
  </w:style>
  <w:style w:type="paragraph" w:styleId="Organisationsname" w:customStyle="1">
    <w:name w:val="Organisation's name"/>
    <w:basedOn w:val="Heading3"/>
    <w:autoRedefine w:val="1"/>
    <w:rsid w:val="00CD045F"/>
    <w:pPr>
      <w:spacing w:after="480" w:before="0"/>
    </w:pPr>
    <w:rPr>
      <w:rFonts w:ascii="Arial" w:hAnsi="Arial"/>
    </w:rPr>
  </w:style>
  <w:style w:type="paragraph" w:styleId="Style3" w:customStyle="1">
    <w:name w:val="Style3"/>
    <w:basedOn w:val="Heading1"/>
    <w:rsid w:val="00951EB3"/>
    <w:pPr>
      <w:spacing w:after="240"/>
    </w:pPr>
    <w:rPr>
      <w:sz w:val="28"/>
      <w:szCs w:val="28"/>
    </w:rPr>
  </w:style>
  <w:style w:type="paragraph" w:styleId="TableBodyText" w:customStyle="1">
    <w:name w:val="Table Body Text"/>
    <w:basedOn w:val="Normal"/>
    <w:qFormat w:val="1"/>
    <w:rsid w:val="000A5DAB"/>
    <w:pPr>
      <w:spacing w:after="120" w:before="120"/>
      <w:ind w:left="113" w:right="113"/>
    </w:pPr>
    <w:rPr>
      <w:rFonts w:cs="Arial"/>
      <w:color w:val="000000"/>
      <w:sz w:val="20"/>
      <w:szCs w:val="18"/>
    </w:rPr>
  </w:style>
  <w:style w:type="paragraph" w:styleId="TableHeadingWhite" w:customStyle="1">
    <w:name w:val="Table Heading White"/>
    <w:basedOn w:val="Normal"/>
    <w:qFormat w:val="1"/>
    <w:rsid w:val="00BB1FC8"/>
    <w:pPr>
      <w:spacing w:after="160" w:before="160"/>
      <w:ind w:left="113" w:right="113"/>
    </w:pPr>
    <w:rPr>
      <w:rFonts w:cs="Arial"/>
      <w:b w:val="1"/>
      <w:color w:val="ffffff"/>
      <w:sz w:val="20"/>
      <w:szCs w:val="20"/>
    </w:rPr>
  </w:style>
  <w:style w:type="paragraph" w:styleId="TableBody-Centered" w:customStyle="1">
    <w:name w:val="Table Body - Centered"/>
    <w:basedOn w:val="Normal"/>
    <w:autoRedefine w:val="1"/>
    <w:qFormat w:val="1"/>
    <w:rsid w:val="00E50D1D"/>
    <w:pPr>
      <w:spacing w:after="160" w:before="160"/>
      <w:ind w:left="113" w:right="113"/>
    </w:pPr>
    <w:rPr>
      <w:rFonts w:cs="Arial"/>
      <w:sz w:val="20"/>
      <w:szCs w:val="20"/>
      <w:lang w:val="en-US"/>
    </w:rPr>
  </w:style>
  <w:style w:type="paragraph" w:styleId="TableHeading-Centered" w:customStyle="1">
    <w:name w:val="Table Heading - Centered"/>
    <w:basedOn w:val="TableBody-Centered"/>
    <w:autoRedefine w:val="1"/>
    <w:qFormat w:val="1"/>
    <w:rsid w:val="00E50D1D"/>
    <w:rPr>
      <w:b w:val="1"/>
      <w:bCs w:val="1"/>
    </w:rPr>
  </w:style>
  <w:style w:type="paragraph" w:styleId="Tablebulletlist-Lvl1" w:customStyle="1">
    <w:name w:val="Table bullet list - Lvl 1"/>
    <w:basedOn w:val="ListParagraph"/>
    <w:qFormat w:val="1"/>
    <w:rsid w:val="0043324A"/>
    <w:pPr>
      <w:numPr>
        <w:numId w:val="35"/>
      </w:numPr>
      <w:spacing w:after="120" w:before="120" w:line="259" w:lineRule="auto"/>
      <w:ind w:left="470" w:right="113" w:hanging="357"/>
    </w:pPr>
    <w:rPr>
      <w:rFonts w:cs="Arial" w:eastAsia="Calibri"/>
      <w:color w:val="auto"/>
      <w:sz w:val="20"/>
      <w:szCs w:val="18"/>
    </w:rPr>
  </w:style>
  <w:style w:type="paragraph" w:styleId="ListParagraph">
    <w:name w:val="List Paragraph"/>
    <w:basedOn w:val="Normal"/>
    <w:uiPriority w:val="34"/>
    <w:qFormat w:val="1"/>
    <w:rsid w:val="008327E7"/>
    <w:pPr>
      <w:ind w:left="720"/>
      <w:contextualSpacing w:val="1"/>
    </w:pPr>
  </w:style>
  <w:style w:type="paragraph" w:styleId="Tablebulletlist-Lvl2" w:customStyle="1">
    <w:name w:val="Table bullet list - Lvl 2"/>
    <w:basedOn w:val="Normal"/>
    <w:rsid w:val="00E13D05"/>
    <w:pPr>
      <w:numPr>
        <w:numId w:val="36"/>
      </w:numPr>
      <w:spacing w:after="40" w:before="40"/>
      <w:ind w:hanging="161"/>
    </w:pPr>
    <w:rPr>
      <w:rFonts w:cs="ArialMT"/>
      <w:color w:val="000000"/>
      <w:sz w:val="20"/>
      <w:szCs w:val="20"/>
      <w:lang w:val="en-GB"/>
    </w:rPr>
  </w:style>
  <w:style w:type="paragraph" w:styleId="ContentsSubheading" w:customStyle="1">
    <w:name w:val="Contents Subheading"/>
    <w:basedOn w:val="Normal"/>
    <w:uiPriority w:val="99"/>
    <w:rsid w:val="00012771"/>
    <w:pPr>
      <w:suppressAutoHyphens w:val="1"/>
      <w:autoSpaceDE w:val="0"/>
      <w:autoSpaceDN w:val="0"/>
      <w:adjustRightInd w:val="0"/>
      <w:spacing w:line="260" w:lineRule="atLeast"/>
      <w:textAlignment w:val="center"/>
    </w:pPr>
    <w:rPr>
      <w:rFonts w:ascii="Gotham-Book" w:cs="Gotham-Book" w:hAnsi="Gotham-Book"/>
      <w:color w:val="000000"/>
      <w:spacing w:val="-2"/>
      <w:sz w:val="18"/>
      <w:szCs w:val="18"/>
      <w:lang w:eastAsia="en-GB" w:val="en-US"/>
    </w:rPr>
  </w:style>
  <w:style w:type="character" w:styleId="FollowedHyperlink">
    <w:name w:val="FollowedHyperlink"/>
    <w:semiHidden w:val="1"/>
    <w:unhideWhenUsed w:val="1"/>
    <w:rsid w:val="007202A0"/>
    <w:rPr>
      <w:color w:val="954f72"/>
      <w:u w:val="single"/>
    </w:rPr>
  </w:style>
  <w:style w:type="character" w:styleId="CommentReference">
    <w:name w:val="annotation reference"/>
    <w:basedOn w:val="DefaultParagraphFont"/>
    <w:semiHidden w:val="1"/>
    <w:unhideWhenUsed w:val="1"/>
    <w:rsid w:val="005D1776"/>
    <w:rPr>
      <w:sz w:val="16"/>
      <w:szCs w:val="16"/>
    </w:rPr>
  </w:style>
  <w:style w:type="paragraph" w:styleId="CommentText">
    <w:name w:val="annotation text"/>
    <w:basedOn w:val="Normal"/>
    <w:link w:val="CommentTextChar"/>
    <w:unhideWhenUsed w:val="1"/>
    <w:rsid w:val="005D1776"/>
    <w:rPr>
      <w:sz w:val="20"/>
      <w:szCs w:val="20"/>
    </w:rPr>
  </w:style>
  <w:style w:type="character" w:styleId="CommentTextChar" w:customStyle="1">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val="1"/>
    <w:unhideWhenUsed w:val="1"/>
    <w:rsid w:val="005D1776"/>
    <w:rPr>
      <w:b w:val="1"/>
      <w:bCs w:val="1"/>
    </w:rPr>
  </w:style>
  <w:style w:type="character" w:styleId="CommentSubjectChar" w:customStyle="1">
    <w:name w:val="Comment Subject Char"/>
    <w:basedOn w:val="CommentTextChar"/>
    <w:link w:val="CommentSubject"/>
    <w:semiHidden w:val="1"/>
    <w:rsid w:val="005D1776"/>
    <w:rPr>
      <w:b w:val="1"/>
      <w:bCs w:val="1"/>
      <w:color w:val="22272b"/>
      <w:lang w:eastAsia="en-US"/>
    </w:rPr>
  </w:style>
  <w:style w:type="paragraph" w:styleId="Body" w:customStyle="1">
    <w:name w:val="Body"/>
    <w:basedOn w:val="Normal"/>
    <w:uiPriority w:val="99"/>
    <w:rsid w:val="00B21F51"/>
    <w:pPr>
      <w:tabs>
        <w:tab w:val="left" w:pos="283"/>
      </w:tabs>
      <w:suppressAutoHyphens w:val="1"/>
      <w:autoSpaceDE w:val="0"/>
      <w:autoSpaceDN w:val="0"/>
      <w:adjustRightInd w:val="0"/>
      <w:spacing w:after="170" w:line="240" w:lineRule="atLeast"/>
      <w:textAlignment w:val="center"/>
    </w:pPr>
    <w:rPr>
      <w:rFonts w:ascii="Gotham Book" w:cs="Gotham Book" w:eastAsia="Calibri" w:hAnsi="Gotham Book"/>
      <w:color w:val="000000"/>
      <w:sz w:val="18"/>
      <w:szCs w:val="18"/>
      <w:lang w:val="en-GB"/>
    </w:rPr>
  </w:style>
  <w:style w:type="character" w:styleId="Bold" w:customStyle="1">
    <w:name w:val="Bold"/>
    <w:uiPriority w:val="99"/>
    <w:rsid w:val="00B21F51"/>
    <w:rPr>
      <w:b w:val="1"/>
      <w:bCs w:val="1"/>
    </w:rPr>
  </w:style>
  <w:style w:type="character" w:styleId="Body1" w:customStyle="1">
    <w:name w:val="Body1"/>
    <w:uiPriority w:val="99"/>
    <w:rsid w:val="00B21F51"/>
    <w:rPr>
      <w:rFonts w:ascii="Gotham Book" w:cs="Gotham Book" w:hAnsi="Gotham Book"/>
      <w:color w:val="000000"/>
      <w:sz w:val="18"/>
      <w:szCs w:val="18"/>
    </w:rPr>
  </w:style>
  <w:style w:type="paragraph" w:styleId="Subtitle">
    <w:name w:val="Subtitle"/>
    <w:basedOn w:val="Normal"/>
    <w:next w:val="Normal"/>
    <w:pPr>
      <w:spacing w:after="160" w:lineRule="auto"/>
    </w:pPr>
    <w:rPr>
      <w:color w:val="0b3f47"/>
      <w:sz w:val="36"/>
      <w:szCs w:val="3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mindpathtutoring.com.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10" Type="http://schemas.openxmlformats.org/officeDocument/2006/relationships/font" Target="fonts/PublicSansSemiBold-boldItalic.ttf"/><Relationship Id="rId9" Type="http://schemas.openxmlformats.org/officeDocument/2006/relationships/font" Target="fonts/PublicSansSemi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PublicSansSemiBold-regular.ttf"/><Relationship Id="rId8" Type="http://schemas.openxmlformats.org/officeDocument/2006/relationships/font" Target="fonts/PublicSans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3yJRBRoSFjAoG0OErvoeIZuZCg==">CgMxLjAyDmgueHplNnd4cG5wb3RqMg5oLms1cjJkb3h1ZWtmZzIOaC5va3BoM3dtYjVpcTU4AHIhMUZWLWRGcFFnWE5iWTRpLXpiZm8tMGlHZXF4Y3dZUE9Y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2024-12-16T01:05:00Z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A9344249</vt:lpwstr>
  </property>
  <property fmtid="{D5CDD505-2E9C-101B-9397-08002B2CF9AE}" pid="4" name="Objective-Title">
    <vt:lpwstr>02_Child Safe Policy sample_template FINAL</vt:lpwstr>
  </property>
  <property fmtid="{D5CDD505-2E9C-101B-9397-08002B2CF9AE}" pid="5" name="Objective-Description">
    <vt:lpwstr/>
  </property>
  <property fmtid="{D5CDD505-2E9C-101B-9397-08002B2CF9AE}" pid="6" name="Objective-CreationStamp">
    <vt:filetime>2024-12-16T01:05:45Z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2025-03-09T07:12:04Z</vt:filetime>
  </property>
  <property fmtid="{D5CDD505-2E9C-101B-9397-08002B2CF9AE}" pid="10" name="Objective-ModificationStamp">
    <vt:filetime>2025-03-09T07:12:04Z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vA14192529</vt:lpwstr>
  </property>
  <property fmtid="{D5CDD505-2E9C-101B-9397-08002B2CF9AE}" pid="16" name="Objective-Version">
    <vt:lpwstr>2.0</vt:lpwstr>
  </property>
  <property fmtid="{D5CDD505-2E9C-101B-9397-08002B2CF9AE}" pid="17" name="Objective-VersionNumber">
    <vt:r8>2.0</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